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20.xml" ContentType="application/vnd.openxmlformats-officedocument.drawingml.chartshapes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drawings/drawing21.xml" ContentType="application/vnd.openxmlformats-officedocument.drawingml.chartshapes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drawings/drawing22.xml" ContentType="application/vnd.openxmlformats-officedocument.drawingml.chartshapes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23.xml" ContentType="application/vnd.openxmlformats-officedocument.drawingml.chartshapes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24.xml" ContentType="application/vnd.openxmlformats-officedocument.drawingml.chartshapes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drawings/drawing25.xml" ContentType="application/vnd.openxmlformats-officedocument.drawingml.chartshapes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drawings/drawing26.xml" ContentType="application/vnd.openxmlformats-officedocument.drawingml.chartshapes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drawings/drawing27.xml" ContentType="application/vnd.openxmlformats-officedocument.drawingml.chartshapes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drawings/drawing28.xml" ContentType="application/vnd.openxmlformats-officedocument.drawingml.chartshapes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drawings/drawing29.xml" ContentType="application/vnd.openxmlformats-officedocument.drawingml.chartshapes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drawings/drawing30.xml" ContentType="application/vnd.openxmlformats-officedocument.drawingml.chartshapes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drawings/drawing31.xml" ContentType="application/vnd.openxmlformats-officedocument.drawingml.chartshapes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drawings/drawing32.xml" ContentType="application/vnd.openxmlformats-officedocument.drawingml.chartshapes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drawings/drawing33.xml" ContentType="application/vnd.openxmlformats-officedocument.drawingml.chartshapes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drawings/drawing34.xml" ContentType="application/vnd.openxmlformats-officedocument.drawingml.chartshapes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drawings/drawing35.xml" ContentType="application/vnd.openxmlformats-officedocument.drawingml.chartshapes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drawings/drawing36.xml" ContentType="application/vnd.openxmlformats-officedocument.drawingml.chartshapes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drawings/drawing37.xml" ContentType="application/vnd.openxmlformats-officedocument.drawingml.chartshapes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drawings/drawing38.xml" ContentType="application/vnd.openxmlformats-officedocument.drawingml.chartshapes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drawings/drawing39.xml" ContentType="application/vnd.openxmlformats-officedocument.drawingml.chartshapes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drawings/drawing40.xml" ContentType="application/vnd.openxmlformats-officedocument.drawingml.chartshapes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drawings/drawing41.xml" ContentType="application/vnd.openxmlformats-officedocument.drawingml.chartshapes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drawings/drawing42.xml" ContentType="application/vnd.openxmlformats-officedocument.drawingml.chartshapes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drawings/drawing43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FBFF" w14:textId="04E72EF7" w:rsidR="00127EF0" w:rsidRDefault="00436BD9" w:rsidP="001F5CBD">
      <w:pPr>
        <w:jc w:val="center"/>
        <w:rPr>
          <w:sz w:val="24"/>
          <w:szCs w:val="24"/>
        </w:rPr>
      </w:pPr>
      <w:bookmarkStart w:id="0" w:name="_MailOriginal"/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89BA17" wp14:editId="2DC530DC">
                <wp:simplePos x="0" y="0"/>
                <wp:positionH relativeFrom="column">
                  <wp:posOffset>4086225</wp:posOffset>
                </wp:positionH>
                <wp:positionV relativeFrom="paragraph">
                  <wp:posOffset>-581025</wp:posOffset>
                </wp:positionV>
                <wp:extent cx="2298700" cy="1209675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EB74D" w14:textId="092507FE" w:rsidR="00AD4C46" w:rsidRPr="009D6996" w:rsidRDefault="009D6996" w:rsidP="006E0DB1">
                            <w:pPr>
                              <w:ind w:firstLine="720"/>
                              <w:jc w:val="righ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instrText xml:space="preserve"> DATE \@ "MMMM d, yyyy" </w:instrText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 w:rsidR="007C3440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January 11, 2023</w:t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end"/>
                            </w:r>
                          </w:p>
                          <w:p w14:paraId="12DC1A80" w14:textId="20F159D3" w:rsidR="00AD4C46" w:rsidRDefault="00AD4C46" w:rsidP="006E0DB1">
                            <w:pPr>
                              <w:ind w:firstLine="720"/>
                              <w:jc w:val="righ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60FA567" w14:textId="77777777" w:rsidR="00AD4C46" w:rsidRPr="001F5CBD" w:rsidRDefault="00AD4C46" w:rsidP="006E0DB1">
                            <w:pPr>
                              <w:ind w:firstLine="72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9BA17" id="Rectangle 30" o:spid="_x0000_s1026" style="position:absolute;left:0;text-align:left;margin-left:321.75pt;margin-top:-45.75pt;width:181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ugcQIAAEIFAAAOAAAAZHJzL2Uyb0RvYy54bWysVE1v2zAMvQ/YfxB0X+0E6UeCOkWQosOA&#10;oi3WDj0rslQbkEWNUmJnv36U7DhdW+wwzAeZEslH8onU5VXXGLZT6GuwBZ+c5JwpK6Gs7UvBfzzd&#10;fLngzAdhS2HAqoLvledXy8+fLlu3UFOowJQKGYFYv2hdwasQ3CLLvKxUI/wJOGVJqQEbEWiLL1mJ&#10;oiX0xmTTPD/LWsDSIUjlPZ1e90q+TPhaKxnutfYqMFNwyi2kFdO6iWu2vBSLFxSuquWQhviHLBpR&#10;Wwo6Ql2LINgW63dQTS0RPOhwIqHJQOtaqlQDVTPJ31TzWAmnUi1EjncjTf7/wcq73aN7QKKhdX7h&#10;SYxVdBqb+Kf8WJfI2o9kqS4wSYfT6fziPCdOJekm03x+dn4a6cyO7g59+KqgYVEoONJtJJLE7taH&#10;3vRgEqNZuKmNSTdi7B8HhBlPsmOOSQp7o6Kdsd+VZnUZs0oBUvuotUG2E3TxQkplw6RXVaJU/fFp&#10;Tt+Q8uiRCkiAEVlTQiP2ABBb8z12X85gH11V6r7ROf9bYr3z6JEigw2jc1NbwI8ADFU1RO7tDyT1&#10;1ESWQrfpyCSKGyj3D8gQ+jHwTt7UdDO3wocHgdT3dJs0y+GeFm2gLTgMEmcV4K+PzqM9tSNpOWtp&#10;jgruf24FKs7MN0uNOp/MZnHw0mZ2ej6lDb7WbF5r7LZZA93YhF4NJ5MY7YM5iBqheaaRX8WopBJW&#10;UuyCy4CHzTr0802PhlSrVTKjYXMi3NpHJyN4JDh23lP3LNAN7Rmos+/gMHNi8aZLe9voaWG1DaDr&#10;1MJHXgfqaVBTDw2PSnwJXu+T1fHpW/4GAAD//wMAUEsDBBQABgAIAAAAIQCiZVI23wAAAAsBAAAP&#10;AAAAZHJzL2Rvd25yZXYueG1sTI/LTsMwEEX3SPyDNUjsWrtAqybEqQAJIdRFRYG9Y7tJRDyObOfR&#10;v2e6gt0dzdGdM8Vudh0bbYitRwmrpQBmUXvTYi3h6/N1sQUWk0KjOo9WwtlG2JXXV4XKjZ/ww47H&#10;VDMqwZgrCU1Kfc551I11Ki59b5F2Jx+cSjSGmpugJip3Hb8TYsOdapEuNKq3L43VP8fBSfj2p+fJ&#10;6Qrfx/OhHd72QevtXsrbm/npEViyc/qD4aJP6lCSU+UHNJF1EjYP92tCJSyyFYULIcSaUiUhywTw&#10;suD/fyh/AQAA//8DAFBLAQItABQABgAIAAAAIQC2gziS/gAAAOEBAAATAAAAAAAAAAAAAAAAAAAA&#10;AABbQ29udGVudF9UeXBlc10ueG1sUEsBAi0AFAAGAAgAAAAhADj9If/WAAAAlAEAAAsAAAAAAAAA&#10;AAAAAAAALwEAAF9yZWxzLy5yZWxzUEsBAi0AFAAGAAgAAAAhANWGy6BxAgAAQgUAAA4AAAAAAAAA&#10;AAAAAAAALgIAAGRycy9lMm9Eb2MueG1sUEsBAi0AFAAGAAgAAAAhAKJlUjbfAAAACwEAAA8AAAAA&#10;AAAAAAAAAAAAywQAAGRycy9kb3ducmV2LnhtbFBLBQYAAAAABAAEAPMAAADXBQAAAAA=&#10;" filled="f" stroked="f" strokeweight="1pt">
                <v:textbox>
                  <w:txbxContent>
                    <w:p w14:paraId="647EB74D" w14:textId="092507FE" w:rsidR="00AD4C46" w:rsidRPr="009D6996" w:rsidRDefault="009D6996" w:rsidP="006E0DB1">
                      <w:pPr>
                        <w:ind w:firstLine="720"/>
                        <w:jc w:val="right"/>
                        <w:rPr>
                          <w:b/>
                          <w:sz w:val="26"/>
                          <w:szCs w:val="26"/>
                        </w:rPr>
                      </w:pP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begin"/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instrText xml:space="preserve"> DATE \@ "MMMM d, yyyy" </w:instrText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separate"/>
                      </w:r>
                      <w:r w:rsidR="007C3440">
                        <w:rPr>
                          <w:b/>
                          <w:noProof/>
                          <w:sz w:val="26"/>
                          <w:szCs w:val="26"/>
                        </w:rPr>
                        <w:t>January 11, 2023</w:t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end"/>
                      </w:r>
                    </w:p>
                    <w:p w14:paraId="12DC1A80" w14:textId="20F159D3" w:rsidR="00AD4C46" w:rsidRDefault="00AD4C46" w:rsidP="006E0DB1">
                      <w:pPr>
                        <w:ind w:firstLine="720"/>
                        <w:jc w:val="right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660FA567" w14:textId="77777777" w:rsidR="00AD4C46" w:rsidRPr="001F5CBD" w:rsidRDefault="00AD4C46" w:rsidP="006E0DB1">
                      <w:pPr>
                        <w:ind w:firstLine="720"/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816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CB595" wp14:editId="3401711B">
                <wp:simplePos x="0" y="0"/>
                <wp:positionH relativeFrom="column">
                  <wp:posOffset>-914400</wp:posOffset>
                </wp:positionH>
                <wp:positionV relativeFrom="paragraph">
                  <wp:posOffset>-647700</wp:posOffset>
                </wp:positionV>
                <wp:extent cx="3429000" cy="143446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43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E8FBD" w14:textId="77777777" w:rsidR="00086B75" w:rsidRPr="00A66F2A" w:rsidRDefault="00086B75" w:rsidP="00AD4C46">
                            <w:pPr>
                              <w:pStyle w:val="FORIMMEDIATERELEASE"/>
                            </w:pPr>
                            <w:r w:rsidRPr="00A66F2A">
                              <w:t>For Immediate Release</w:t>
                            </w:r>
                          </w:p>
                          <w:p w14:paraId="5C7CF5D6" w14:textId="77777777" w:rsidR="00086B75" w:rsidRPr="00AD4C46" w:rsidRDefault="00086B75" w:rsidP="00AD4C46">
                            <w:pPr>
                              <w:pStyle w:val="ContactInfoUpperLeft"/>
                            </w:pPr>
                            <w:r w:rsidRPr="00AD4C46">
                              <w:t>Contact:  Mike Ruzicka</w:t>
                            </w:r>
                          </w:p>
                          <w:p w14:paraId="40F00B14" w14:textId="77777777" w:rsidR="00086B75" w:rsidRPr="00AD4C46" w:rsidRDefault="00086B75" w:rsidP="00AD4C46">
                            <w:pPr>
                              <w:pStyle w:val="ContactInfoUpperLeft"/>
                            </w:pPr>
                            <w:r w:rsidRPr="00AD4C46">
                              <w:t>414.778.4929 or 414.870.1876</w:t>
                            </w:r>
                          </w:p>
                          <w:p w14:paraId="53E5CD2A" w14:textId="09B004E0" w:rsidR="00086B75" w:rsidRPr="00AD4C46" w:rsidRDefault="00000000" w:rsidP="00AD4C46">
                            <w:pPr>
                              <w:pStyle w:val="ContactInfoUpperLeft"/>
                            </w:pPr>
                            <w:hyperlink r:id="rId8" w:history="1">
                              <w:r w:rsidR="00086B75" w:rsidRPr="00AD4C46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mike@gmar.</w:t>
                              </w:r>
                            </w:hyperlink>
                            <w:r w:rsidR="00086B75" w:rsidRPr="00AD4C46">
                              <w:rPr>
                                <w:rStyle w:val="Hyperlink"/>
                                <w:color w:val="auto"/>
                                <w:u w:val="none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CB595" id="Rectangle 9" o:spid="_x0000_s1027" style="position:absolute;left:0;text-align:left;margin-left:-1in;margin-top:-51pt;width:270pt;height:11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2YdgIAAEkFAAAOAAAAZHJzL2Uyb0RvYy54bWysVN9P2zAQfp+0/8Hy+0haAhsVKapATJMQ&#10;oMHEs+vYJJLj885uk+6v39lJUwZoD9NeEvt+fHf33Z3PL/rWsK1C34At+ewo50xZCVVjn0v+4/H6&#10;0xfOfBC2EgasKvlOeX6x/PjhvHMLNYcaTKWQEYj1i86VvA7BLbLMy1q1wh+BU5aUGrAVga74nFUo&#10;OkJvTTbP89OsA6wcglTek/RqUPJlwtdayXCntVeBmZJTbiF9MX3X8Zstz8XiGYWrGzmmIf4hi1Y0&#10;loJOUFciCLbB5g1U20gEDzocSWgz0LqRKtVA1czyV9U81MKpVAuR491Ek/9/sPJ2++DukWjonF94&#10;OsYqeo1t/FN+rE9k7SayVB+YJOFxMT/Lc+JUkm5WHBfF6UmkMzu4O/Thq4KWxUPJkbqRSBLbGx8G&#10;071JjGbhujEmdcTYPwSEGSXZIcd0Cjujop2x35VmTUVZzVOAND7q0iDbCmq8kFLZMBtUtajUID6h&#10;9NMEEPzkkQpIgBFZU0IT9ggQR/Mt9lDOaB9dVZq+yTn/W2KD8+SRIoMNk3PbWMD3AAxVNUYe7Pck&#10;DdRElkK/7okb6lG0jJI1VLt7ZAjDNngnrxtq0I3w4V4gjT81lVY63NFHG+hKDuOJsxrw13vyaE9T&#10;SVrOOlqnkvufG4GKM/PN0ryezYoi7l+6FCef53TBl5r1S43dtJdAjZvR4+FkOkb7YPZHjdA+0eav&#10;YlRSCSspdsllwP3lMgxrTm+HVKtVMqOdcyLc2AcnI3jkOQ7gY/8k0I1TGmjAb2G/emLxalgH2+hp&#10;YbUJoJs0yQdexw7QvqZRGt+W+CC8vCerwwu4/A0AAP//AwBQSwMEFAAGAAgAAAAhAHesyIngAAAA&#10;DQEAAA8AAABkcnMvZG93bnJldi54bWxMj81OwzAQhO9IvIO1SNxap2lVtSFOBUgIoR4QBe6OvU0i&#10;4nUUOz99e7YnuM1oR7Pf5IfZtWLEPjSeFKyWCQgk421DlYKvz5fFDkSImqxuPaGCCwY4FLc3uc6s&#10;n+gDx1OsBJdQyLSCOsYukzKYGp0OS98h8e3se6cj276SttcTl7tWpkmylU43xB9q3eFzjebnNDgF&#10;3/78NDlT0tt4eW+G12NvzO6o1P3d/PgAIuIc/8JwxWd0KJip9APZIFoFi9Vmw2PiVSUpK86s91sW&#10;JYfT9R5kkcv/K4pfAAAA//8DAFBLAQItABQABgAIAAAAIQC2gziS/gAAAOEBAAATAAAAAAAAAAAA&#10;AAAAAAAAAABbQ29udGVudF9UeXBlc10ueG1sUEsBAi0AFAAGAAgAAAAhADj9If/WAAAAlAEAAAsA&#10;AAAAAAAAAAAAAAAALwEAAF9yZWxzLy5yZWxzUEsBAi0AFAAGAAgAAAAhAEe4vZh2AgAASQUAAA4A&#10;AAAAAAAAAAAAAAAALgIAAGRycy9lMm9Eb2MueG1sUEsBAi0AFAAGAAgAAAAhAHesyIngAAAADQEA&#10;AA8AAAAAAAAAAAAAAAAA0AQAAGRycy9kb3ducmV2LnhtbFBLBQYAAAAABAAEAPMAAADdBQAAAAA=&#10;" filled="f" stroked="f" strokeweight="1pt">
                <v:textbox>
                  <w:txbxContent>
                    <w:p w14:paraId="111E8FBD" w14:textId="77777777" w:rsidR="00086B75" w:rsidRPr="00A66F2A" w:rsidRDefault="00086B75" w:rsidP="00AD4C46">
                      <w:pPr>
                        <w:pStyle w:val="FORIMMEDIATERELEASE"/>
                      </w:pPr>
                      <w:r w:rsidRPr="00A66F2A">
                        <w:t>For Immediate Release</w:t>
                      </w:r>
                    </w:p>
                    <w:p w14:paraId="5C7CF5D6" w14:textId="77777777" w:rsidR="00086B75" w:rsidRPr="00AD4C46" w:rsidRDefault="00086B75" w:rsidP="00AD4C46">
                      <w:pPr>
                        <w:pStyle w:val="ContactInfoUpperLeft"/>
                      </w:pPr>
                      <w:r w:rsidRPr="00AD4C46">
                        <w:t>Contact:  Mike Ruzicka</w:t>
                      </w:r>
                    </w:p>
                    <w:p w14:paraId="40F00B14" w14:textId="77777777" w:rsidR="00086B75" w:rsidRPr="00AD4C46" w:rsidRDefault="00086B75" w:rsidP="00AD4C46">
                      <w:pPr>
                        <w:pStyle w:val="ContactInfoUpperLeft"/>
                      </w:pPr>
                      <w:r w:rsidRPr="00AD4C46">
                        <w:t>414.778.4929 or 414.870.1876</w:t>
                      </w:r>
                    </w:p>
                    <w:p w14:paraId="53E5CD2A" w14:textId="09B004E0" w:rsidR="00086B75" w:rsidRPr="00AD4C46" w:rsidRDefault="00000000" w:rsidP="00AD4C46">
                      <w:pPr>
                        <w:pStyle w:val="ContactInfoUpperLeft"/>
                      </w:pPr>
                      <w:hyperlink r:id="rId9" w:history="1">
                        <w:r w:rsidR="00086B75" w:rsidRPr="00AD4C46">
                          <w:rPr>
                            <w:rStyle w:val="Hyperlink"/>
                            <w:color w:val="auto"/>
                            <w:u w:val="none"/>
                          </w:rPr>
                          <w:t>mike@gmar.</w:t>
                        </w:r>
                      </w:hyperlink>
                      <w:r w:rsidR="00086B75" w:rsidRPr="00AD4C46">
                        <w:rPr>
                          <w:rStyle w:val="Hyperlink"/>
                          <w:color w:val="auto"/>
                          <w:u w:val="none"/>
                        </w:rPr>
                        <w:t>com</w:t>
                      </w:r>
                    </w:p>
                  </w:txbxContent>
                </v:textbox>
              </v:rect>
            </w:pict>
          </mc:Fallback>
        </mc:AlternateContent>
      </w:r>
      <w:r w:rsidR="00127EF0">
        <w:rPr>
          <w:sz w:val="24"/>
          <w:szCs w:val="24"/>
        </w:rPr>
        <w:t xml:space="preserve"> </w:t>
      </w:r>
    </w:p>
    <w:p w14:paraId="33E945B2" w14:textId="522DA28B" w:rsidR="00127EF0" w:rsidRDefault="00127EF0" w:rsidP="00127EF0">
      <w:pPr>
        <w:rPr>
          <w:sz w:val="24"/>
          <w:szCs w:val="24"/>
        </w:rPr>
      </w:pPr>
    </w:p>
    <w:p w14:paraId="17239243" w14:textId="6CDD37D0" w:rsidR="00127EF0" w:rsidRDefault="00EB1476" w:rsidP="00EB1476">
      <w:pPr>
        <w:tabs>
          <w:tab w:val="left" w:pos="59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AAECA96" w14:textId="58D207FE" w:rsidR="00127EF0" w:rsidRDefault="00127EF0" w:rsidP="00127EF0">
      <w:pPr>
        <w:jc w:val="center"/>
        <w:rPr>
          <w:rFonts w:eastAsia="Times New Roman"/>
          <w:b/>
          <w:bCs/>
          <w:sz w:val="24"/>
          <w:szCs w:val="24"/>
        </w:rPr>
      </w:pPr>
    </w:p>
    <w:p w14:paraId="2E9EC9D0" w14:textId="7B6AA699" w:rsidR="001F5CBD" w:rsidRDefault="001F5CBD" w:rsidP="00127EF0">
      <w:pPr>
        <w:spacing w:before="120" w:after="120"/>
        <w:ind w:left="-360" w:right="-360"/>
        <w:jc w:val="center"/>
        <w:rPr>
          <w:rFonts w:ascii="Arial Narrow" w:hAnsi="Arial Narrow"/>
          <w:b/>
          <w:bCs/>
          <w:sz w:val="56"/>
          <w:szCs w:val="56"/>
        </w:rPr>
      </w:pPr>
    </w:p>
    <w:p w14:paraId="37805E69" w14:textId="77777777" w:rsidR="006E675A" w:rsidRPr="00355C9C" w:rsidRDefault="006E675A" w:rsidP="006E675A">
      <w:pPr>
        <w:pStyle w:val="Heading1"/>
      </w:pPr>
      <w:bookmarkStart w:id="1" w:name="_Hlk108617672"/>
      <w:r>
        <w:t>Sales Down 14.5% Through 4</w:t>
      </w:r>
      <w:r w:rsidRPr="006E675A">
        <w:rPr>
          <w:vertAlign w:val="superscript"/>
        </w:rPr>
        <w:t>th</w:t>
      </w:r>
      <w:r>
        <w:t xml:space="preserve"> </w:t>
      </w:r>
      <w:proofErr w:type="spellStart"/>
      <w:r>
        <w:t>Qtr</w:t>
      </w:r>
      <w:proofErr w:type="spellEnd"/>
    </w:p>
    <w:p w14:paraId="2C0BFD1F" w14:textId="6C928CFE" w:rsidR="00355C9C" w:rsidRDefault="006E675A" w:rsidP="00355C9C">
      <w:pPr>
        <w:pStyle w:val="Heading1"/>
      </w:pPr>
      <w:r>
        <w:t>December</w:t>
      </w:r>
      <w:r w:rsidR="00355C9C">
        <w:t xml:space="preserve"> </w:t>
      </w:r>
      <w:r w:rsidR="007928FE" w:rsidRPr="00AD4C46">
        <w:t xml:space="preserve">Home </w:t>
      </w:r>
      <w:r w:rsidR="00681DC8" w:rsidRPr="00AD4C46">
        <w:t xml:space="preserve">Sales </w:t>
      </w:r>
      <w:r w:rsidR="00D03F2F" w:rsidRPr="00AD4C46">
        <w:t>Down</w:t>
      </w:r>
      <w:r w:rsidR="00681DC8" w:rsidRPr="00AD4C46">
        <w:t xml:space="preserve"> </w:t>
      </w:r>
      <w:r>
        <w:t>35</w:t>
      </w:r>
      <w:r w:rsidR="009A6291" w:rsidRPr="00AD4C46">
        <w:t>.</w:t>
      </w:r>
      <w:r w:rsidR="00F556D1">
        <w:t>2</w:t>
      </w:r>
      <w:r w:rsidR="00355C9C">
        <w:t>%</w:t>
      </w:r>
    </w:p>
    <w:bookmarkEnd w:id="1"/>
    <w:p w14:paraId="33BE1908" w14:textId="4074191F" w:rsidR="00127EF0" w:rsidRPr="00E302C4" w:rsidRDefault="00127EF0" w:rsidP="00E302C4">
      <w:pPr>
        <w:ind w:left="-360" w:right="-36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50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40"/>
        <w:gridCol w:w="1885"/>
      </w:tblGrid>
      <w:tr w:rsidR="00E913B2" w:rsidRPr="00627017" w14:paraId="24B40EB5" w14:textId="77777777" w:rsidTr="00F556D1">
        <w:trPr>
          <w:trHeight w:val="360"/>
        </w:trPr>
        <w:tc>
          <w:tcPr>
            <w:tcW w:w="7740" w:type="dxa"/>
            <w:vAlign w:val="center"/>
          </w:tcPr>
          <w:p w14:paraId="1E501E17" w14:textId="68425F50" w:rsidR="00E913B2" w:rsidRPr="00BA2D00" w:rsidRDefault="00E913B2" w:rsidP="00985B7F">
            <w:pPr>
              <w:rPr>
                <w:sz w:val="24"/>
                <w:szCs w:val="24"/>
              </w:rPr>
            </w:pPr>
            <w:r w:rsidRPr="00BA2D00">
              <w:rPr>
                <w:sz w:val="24"/>
                <w:szCs w:val="24"/>
              </w:rPr>
              <w:t>Highlights</w:t>
            </w:r>
          </w:p>
        </w:tc>
        <w:tc>
          <w:tcPr>
            <w:tcW w:w="1885" w:type="dxa"/>
            <w:vAlign w:val="center"/>
          </w:tcPr>
          <w:p w14:paraId="1ED3215F" w14:textId="41CE95B1" w:rsidR="00E913B2" w:rsidRPr="00627017" w:rsidRDefault="00E913B2" w:rsidP="00985B7F">
            <w:pPr>
              <w:spacing w:before="120" w:after="120"/>
              <w:ind w:left="-115" w:right="-29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02C4" w:rsidRPr="00627017" w14:paraId="16998B52" w14:textId="77777777" w:rsidTr="00F556D1">
        <w:trPr>
          <w:gridAfter w:val="1"/>
          <w:wAfter w:w="1885" w:type="dxa"/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2AA4FD63" w14:textId="08F7F86C" w:rsidR="00E302C4" w:rsidRPr="00BA2D00" w:rsidRDefault="009318CC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Was the 7</w:t>
            </w:r>
            <w:r w:rsidRPr="009318CC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Consecutive Year of 20,000+ Sales</w:t>
            </w:r>
          </w:p>
        </w:tc>
      </w:tr>
      <w:tr w:rsidR="00E302C4" w:rsidRPr="00627017" w14:paraId="786D284B" w14:textId="77777777" w:rsidTr="00F556D1">
        <w:trPr>
          <w:gridAfter w:val="1"/>
          <w:wAfter w:w="1885" w:type="dxa"/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1B827FCA" w14:textId="068F2FB8" w:rsidR="00E302C4" w:rsidRPr="00BA2D00" w:rsidRDefault="00384B0C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Prices Up </w:t>
            </w:r>
            <w:r w:rsidR="00454FB6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</w:t>
            </w:r>
            <w:r w:rsidR="00454FB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% in Metro Milwaukee</w:t>
            </w:r>
            <w:r w:rsidR="00C31E58" w:rsidRPr="00BA2D00">
              <w:rPr>
                <w:sz w:val="24"/>
                <w:szCs w:val="24"/>
              </w:rPr>
              <w:t xml:space="preserve"> </w:t>
            </w:r>
          </w:p>
        </w:tc>
      </w:tr>
      <w:tr w:rsidR="00E302C4" w:rsidRPr="00627017" w14:paraId="07DD8276" w14:textId="77777777" w:rsidTr="00F556D1">
        <w:trPr>
          <w:gridAfter w:val="1"/>
          <w:wAfter w:w="1885" w:type="dxa"/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0EAFC321" w14:textId="721EC59C" w:rsidR="00E302C4" w:rsidRPr="00BA2D00" w:rsidRDefault="00384B0C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Listings Are </w:t>
            </w:r>
            <w:r w:rsidR="006E675A">
              <w:rPr>
                <w:sz w:val="24"/>
                <w:szCs w:val="24"/>
              </w:rPr>
              <w:t xml:space="preserve">Dangerously Low </w:t>
            </w:r>
          </w:p>
        </w:tc>
      </w:tr>
    </w:tbl>
    <w:p w14:paraId="59E3EC39" w14:textId="29106778" w:rsidR="00E302C4" w:rsidRDefault="00E302C4" w:rsidP="00E913B2">
      <w:pPr>
        <w:spacing w:before="120" w:after="120"/>
        <w:ind w:right="-360"/>
        <w:rPr>
          <w:sz w:val="24"/>
          <w:szCs w:val="24"/>
        </w:rPr>
      </w:pPr>
    </w:p>
    <w:p w14:paraId="27F1EB13" w14:textId="77777777" w:rsidR="00E913B2" w:rsidRDefault="00E913B2" w:rsidP="00D126F1">
      <w:pPr>
        <w:spacing w:before="120" w:after="120"/>
        <w:ind w:left="-360" w:right="-360"/>
      </w:pPr>
    </w:p>
    <w:tbl>
      <w:tblPr>
        <w:tblpPr w:leftFromText="187" w:rightFromText="288" w:bottomFromText="115" w:vertAnchor="text" w:horzAnchor="margin" w:tblpXSpec="right" w:tblpY="23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2"/>
        <w:gridCol w:w="963"/>
        <w:gridCol w:w="849"/>
        <w:gridCol w:w="73"/>
        <w:gridCol w:w="993"/>
      </w:tblGrid>
      <w:tr w:rsidR="00B170CC" w:rsidRPr="00627017" w14:paraId="79E06187" w14:textId="77777777" w:rsidTr="00513B1A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70324" w14:textId="21A426B0" w:rsidR="00B170CC" w:rsidRPr="00627017" w:rsidRDefault="006E675A" w:rsidP="00996601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Dec</w:t>
            </w:r>
            <w:r w:rsidR="00F556D1">
              <w:rPr>
                <w:rFonts w:ascii="Arial" w:hAnsi="Arial" w:cs="Arial"/>
                <w:b/>
                <w:sz w:val="24"/>
                <w:szCs w:val="24"/>
              </w:rPr>
              <w:t>ember</w:t>
            </w:r>
            <w:r w:rsidR="00B170CC" w:rsidRPr="00627017">
              <w:rPr>
                <w:rFonts w:ascii="Arial" w:hAnsi="Arial" w:cs="Arial"/>
                <w:b/>
                <w:sz w:val="24"/>
                <w:szCs w:val="24"/>
              </w:rPr>
              <w:t xml:space="preserve"> Sales</w:t>
            </w:r>
          </w:p>
        </w:tc>
      </w:tr>
      <w:tr w:rsidR="00B170CC" w:rsidRPr="00627017" w14:paraId="5B14E64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300A7600" w14:textId="77777777" w:rsidR="00B170CC" w:rsidRPr="00627017" w:rsidRDefault="00B170CC" w:rsidP="00627017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D9E84" w14:textId="442CB896" w:rsidR="00B170CC" w:rsidRPr="00627017" w:rsidRDefault="00B170CC" w:rsidP="0001575D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6F07D" w14:textId="05FFE5B7" w:rsidR="00B170CC" w:rsidRPr="00627017" w:rsidRDefault="00B170CC" w:rsidP="0001575D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0F94D0A4" w14:textId="77777777" w:rsidR="00B170CC" w:rsidRPr="00627017" w:rsidRDefault="00B170CC" w:rsidP="00460A09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6E675A" w:rsidRPr="00627017" w14:paraId="20306320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28B81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EB4AB" w14:textId="27721B4C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91D">
              <w:t>1178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F808" w14:textId="6677F558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91D">
              <w:t>746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94B08" w14:textId="25097F32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91D">
              <w:t>-36.7%</w:t>
            </w:r>
          </w:p>
        </w:tc>
      </w:tr>
      <w:tr w:rsidR="006E675A" w:rsidRPr="00627017" w14:paraId="476C4D87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787B5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E16B9" w14:textId="496BE414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91D">
              <w:t>510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AADAC" w14:textId="31524AA8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91D">
              <w:t>342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9A559A1" w14:textId="4BAAD57F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91D">
              <w:t>-32.9%</w:t>
            </w:r>
          </w:p>
        </w:tc>
      </w:tr>
      <w:tr w:rsidR="006E675A" w:rsidRPr="00627017" w14:paraId="7C64D00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71E4B" w14:textId="59B4DC24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1EC73" w14:textId="244A4599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91D">
              <w:t>115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8E35F" w14:textId="126F155C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91D">
              <w:t>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7AD6B" w14:textId="0C80E91B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91D">
              <w:t>-32.2%</w:t>
            </w:r>
          </w:p>
        </w:tc>
      </w:tr>
      <w:tr w:rsidR="006E675A" w:rsidRPr="00627017" w14:paraId="73B88858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D03BE" w14:textId="64F564C2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6538" w14:textId="3FC62193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91D">
              <w:t>160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8DCFA" w14:textId="18DEA72F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91D">
              <w:t>106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A622F2D" w14:textId="64B468D1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91D">
              <w:t>-33.8%</w:t>
            </w:r>
          </w:p>
        </w:tc>
      </w:tr>
      <w:tr w:rsidR="006E675A" w:rsidRPr="00627017" w14:paraId="29367927" w14:textId="77777777" w:rsidTr="00355C9C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37E40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F0E7A" w14:textId="681E7D29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91D">
              <w:t>1,963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B451F" w14:textId="493E5A7C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91D">
              <w:t>1,272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79831" w14:textId="501AF8B9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91D">
              <w:t>-35.2%</w:t>
            </w:r>
          </w:p>
        </w:tc>
      </w:tr>
      <w:tr w:rsidR="00593670" w:rsidRPr="00627017" w14:paraId="0DD73203" w14:textId="77777777" w:rsidTr="00EF6325">
        <w:trPr>
          <w:trHeight w:val="80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28F7B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6E675A" w:rsidRPr="00627017" w14:paraId="4DB026E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645C7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67B3" w14:textId="7C9F801C" w:rsidR="006E675A" w:rsidRPr="00627017" w:rsidRDefault="006E675A" w:rsidP="006E675A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7BF">
              <w:t>309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84B77" w14:textId="16710D59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7BF">
              <w:t>184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3F94E" w14:textId="1C4D0E9A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7BF">
              <w:t>-40.5%</w:t>
            </w:r>
          </w:p>
        </w:tc>
      </w:tr>
      <w:tr w:rsidR="006E675A" w:rsidRPr="00627017" w14:paraId="509D9972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0AE8C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8B309" w14:textId="577BC760" w:rsidR="006E675A" w:rsidRPr="00627017" w:rsidRDefault="006E675A" w:rsidP="006E675A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7BF">
              <w:t>222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A53D4D7" w14:textId="0BD294DA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7BF">
              <w:t>137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D18EF35" w14:textId="62E50A02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7BF">
              <w:t>-38.3%</w:t>
            </w:r>
          </w:p>
        </w:tc>
      </w:tr>
      <w:tr w:rsidR="006E675A" w:rsidRPr="00627017" w14:paraId="42ECBD06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49869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2D891" w14:textId="180905BD" w:rsidR="006E675A" w:rsidRPr="00627017" w:rsidRDefault="006E675A" w:rsidP="006E675A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7BF">
              <w:t>165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10A580" w14:textId="51C5D558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7BF">
              <w:t>103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9DF6A" w14:textId="000AA7AD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7BF">
              <w:t>-37.6%</w:t>
            </w:r>
          </w:p>
        </w:tc>
      </w:tr>
      <w:tr w:rsidR="006E675A" w:rsidRPr="00627017" w14:paraId="122A5C4D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C6F04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03030" w14:textId="30D1B49D" w:rsidR="006E675A" w:rsidRPr="00627017" w:rsidRDefault="006E675A" w:rsidP="006E675A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7BF">
              <w:t>2,659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1667CA0E" w14:textId="4EEAC5A9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7BF">
              <w:t>1,696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6BF40EC" w14:textId="68258CEE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7BF">
              <w:t>-36.2%</w:t>
            </w:r>
          </w:p>
        </w:tc>
      </w:tr>
      <w:tr w:rsidR="00627017" w:rsidRPr="00627017" w14:paraId="2A2218DE" w14:textId="77777777" w:rsidTr="00DC07EE">
        <w:trPr>
          <w:trHeight w:val="288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37CA7" w14:textId="77777777" w:rsidR="00627017" w:rsidRPr="00627017" w:rsidRDefault="00627017" w:rsidP="00DC07EE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264CF" w:rsidRPr="00627017" w14:paraId="4EF55532" w14:textId="77777777" w:rsidTr="00513B1A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3C7D0" w14:textId="6DE72EA5" w:rsidR="00F264CF" w:rsidRPr="00627017" w:rsidRDefault="006E675A" w:rsidP="00F264CF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6E675A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E1D23">
              <w:rPr>
                <w:rFonts w:ascii="Arial" w:hAnsi="Arial" w:cs="Arial"/>
                <w:b/>
                <w:bCs/>
                <w:sz w:val="24"/>
                <w:szCs w:val="24"/>
              </w:rPr>
              <w:t>Quarter Sales</w:t>
            </w:r>
          </w:p>
        </w:tc>
      </w:tr>
      <w:tr w:rsidR="00513B1A" w:rsidRPr="00627017" w14:paraId="41B9A98A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C8D82" w14:textId="3F1C9345" w:rsidR="00513B1A" w:rsidRPr="00627017" w:rsidRDefault="00513B1A" w:rsidP="00513B1A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92B70" w14:textId="67BFCDAC" w:rsidR="00513B1A" w:rsidRPr="00627017" w:rsidRDefault="00513B1A" w:rsidP="00513B1A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4F05FF4B" w14:textId="3867A497" w:rsidR="00513B1A" w:rsidRPr="00627017" w:rsidRDefault="00513B1A" w:rsidP="00513B1A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341FC447" w14:textId="33A793DA" w:rsidR="00513B1A" w:rsidRPr="00627017" w:rsidRDefault="00513B1A" w:rsidP="00513B1A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6E675A" w:rsidRPr="00627017" w14:paraId="1AA23907" w14:textId="77777777" w:rsidTr="00355C9C">
        <w:trPr>
          <w:trHeight w:val="288"/>
        </w:trPr>
        <w:tc>
          <w:tcPr>
            <w:tcW w:w="145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C3387" w14:textId="76DF1D46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3139" w14:textId="0EE8B874" w:rsidR="006E675A" w:rsidRPr="00627017" w:rsidRDefault="006E675A" w:rsidP="006E675A">
            <w:pPr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 w:rsidRPr="006B4B25">
              <w:t xml:space="preserve">13,809 </w:t>
            </w:r>
          </w:p>
        </w:tc>
        <w:tc>
          <w:tcPr>
            <w:tcW w:w="922" w:type="dxa"/>
            <w:gridSpan w:val="2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B6FA7B2" w14:textId="48642325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4B25">
              <w:t xml:space="preserve"> 11,947 </w:t>
            </w:r>
          </w:p>
        </w:tc>
        <w:tc>
          <w:tcPr>
            <w:tcW w:w="99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158140DE" w14:textId="0B469E56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4B25">
              <w:t>-13.5%</w:t>
            </w:r>
          </w:p>
        </w:tc>
      </w:tr>
      <w:tr w:rsidR="006E675A" w:rsidRPr="00627017" w14:paraId="57BCDE1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6416C" w14:textId="67427D3E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930A4" w14:textId="1CF885BA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4B25">
              <w:t xml:space="preserve"> 6,343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89B2F76" w14:textId="766A89F0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4B25">
              <w:t xml:space="preserve"> 5,379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478C224" w14:textId="168E2EC5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4B25">
              <w:t>-15.2%</w:t>
            </w:r>
          </w:p>
        </w:tc>
      </w:tr>
      <w:tr w:rsidR="006E675A" w:rsidRPr="00627017" w14:paraId="355A5DBE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817EA" w14:textId="165834E8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775" w14:textId="3F8432DF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4B25">
              <w:t xml:space="preserve"> 2,234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890D5" w14:textId="20112420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4B25">
              <w:t xml:space="preserve"> 1,764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91152" w14:textId="3E936CF9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4B25">
              <w:t>-21.0%</w:t>
            </w:r>
          </w:p>
        </w:tc>
      </w:tr>
      <w:tr w:rsidR="006E675A" w:rsidRPr="00627017" w14:paraId="64E87CC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9B104" w14:textId="7FFC85A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AC7B0" w14:textId="7C007828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4B25">
              <w:t xml:space="preserve"> 1,441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32E30A01" w14:textId="7E498C98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4B25">
              <w:t xml:space="preserve"> 1,278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B039E9B" w14:textId="2E4B5D5C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4B25">
              <w:t>-11.3%</w:t>
            </w:r>
          </w:p>
        </w:tc>
      </w:tr>
      <w:tr w:rsidR="006E675A" w:rsidRPr="00627017" w14:paraId="45CEE296" w14:textId="77777777" w:rsidTr="00355C9C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A86C2" w14:textId="43C4C4E0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9C3C" w14:textId="10F8F4E3" w:rsidR="006E675A" w:rsidRPr="00627017" w:rsidRDefault="006E675A" w:rsidP="006E675A">
            <w:pPr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 w:rsidRPr="006B4B25">
              <w:t xml:space="preserve">23,827 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60732E" w14:textId="03268791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4B25">
              <w:t xml:space="preserve"> 20,368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FAB64" w14:textId="3774979A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4B25">
              <w:t>-14.5%</w:t>
            </w:r>
          </w:p>
        </w:tc>
      </w:tr>
      <w:tr w:rsidR="00593670" w:rsidRPr="00627017" w14:paraId="619B4396" w14:textId="77777777" w:rsidTr="00EF6325">
        <w:trPr>
          <w:trHeight w:val="86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EBB7C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6E675A" w:rsidRPr="00627017" w14:paraId="6862758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57BF9" w14:textId="5546AB82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4516A" w14:textId="18D25453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3071">
              <w:t xml:space="preserve"> 3,378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84A6E" w14:textId="1E98290F" w:rsidR="006E675A" w:rsidRPr="00627017" w:rsidRDefault="006E675A" w:rsidP="006E675A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3071">
              <w:t xml:space="preserve"> 2,940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C1BC8" w14:textId="1F497718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3071">
              <w:t>-13.0%</w:t>
            </w:r>
          </w:p>
        </w:tc>
      </w:tr>
      <w:tr w:rsidR="006E675A" w:rsidRPr="00627017" w14:paraId="43BFC7D0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548DD" w14:textId="2F77535D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7F665" w14:textId="724455A9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3071">
              <w:t xml:space="preserve"> 2,655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3559378" w14:textId="3C0377C3" w:rsidR="006E675A" w:rsidRPr="00627017" w:rsidRDefault="006E675A" w:rsidP="006E675A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3071">
              <w:t xml:space="preserve"> 2,133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5074A72" w14:textId="2F80B471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3071">
              <w:t>-19.7%</w:t>
            </w:r>
          </w:p>
        </w:tc>
      </w:tr>
      <w:tr w:rsidR="006E675A" w:rsidRPr="00627017" w14:paraId="74C7B9C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EBEF3" w14:textId="761F9CDC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E2C3" w14:textId="7E7C6EAB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3071">
              <w:t xml:space="preserve"> 1,992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C2C9D9" w14:textId="71CCCB47" w:rsidR="006E675A" w:rsidRPr="00627017" w:rsidRDefault="006E675A" w:rsidP="006E675A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3071">
              <w:t xml:space="preserve"> 1,668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6701C" w14:textId="737ADB6A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3071">
              <w:t>-16.3%</w:t>
            </w:r>
          </w:p>
        </w:tc>
      </w:tr>
      <w:tr w:rsidR="006E675A" w:rsidRPr="00627017" w14:paraId="719D3710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17492" w14:textId="33347C60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520C1" w14:textId="7B4E8BFC" w:rsidR="006E675A" w:rsidRPr="00627017" w:rsidRDefault="006E675A" w:rsidP="006E675A">
            <w:pPr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 w:rsidRPr="00913071">
              <w:t xml:space="preserve">31,852 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F38483E" w14:textId="52A5F0A8" w:rsidR="006E675A" w:rsidRPr="00627017" w:rsidRDefault="006E675A" w:rsidP="006E675A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3071">
              <w:t xml:space="preserve"> 27,109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D383D86" w14:textId="151C4683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13071">
              <w:t>-14.9%</w:t>
            </w:r>
          </w:p>
        </w:tc>
      </w:tr>
    </w:tbl>
    <w:p w14:paraId="7F2D578B" w14:textId="3963909A" w:rsidR="00E913B2" w:rsidRPr="00BF0DA5" w:rsidRDefault="00E913B2" w:rsidP="00BF0DA5">
      <w:pPr>
        <w:pStyle w:val="ParagraphIntro"/>
      </w:pPr>
      <w:r w:rsidRPr="00BF0DA5">
        <w:t>Market Summary</w:t>
      </w:r>
    </w:p>
    <w:p w14:paraId="2839CB9D" w14:textId="29D6A603" w:rsidR="00384B0C" w:rsidRDefault="00F65E5B" w:rsidP="00F84C72">
      <w:r>
        <w:t>Home sales in t</w:t>
      </w:r>
      <w:r w:rsidR="000359A8">
        <w:t xml:space="preserve">he Metropolitan Milwaukee market </w:t>
      </w:r>
      <w:r w:rsidR="00D601A8">
        <w:t xml:space="preserve">had a tumultuous year in 2022. Sales </w:t>
      </w:r>
      <w:r w:rsidR="000359A8">
        <w:t>w</w:t>
      </w:r>
      <w:r>
        <w:t>ere</w:t>
      </w:r>
      <w:r w:rsidR="000359A8">
        <w:t xml:space="preserve"> down </w:t>
      </w:r>
      <w:r w:rsidR="00B767E0">
        <w:t>35.2</w:t>
      </w:r>
      <w:r w:rsidR="000359A8">
        <w:t>%</w:t>
      </w:r>
      <w:r w:rsidR="00041F41">
        <w:t xml:space="preserve"> </w:t>
      </w:r>
      <w:r w:rsidR="000359A8">
        <w:t xml:space="preserve">in </w:t>
      </w:r>
      <w:r w:rsidR="00D601A8">
        <w:t>December</w:t>
      </w:r>
      <w:r w:rsidR="005A3EC7">
        <w:t xml:space="preserve">, </w:t>
      </w:r>
      <w:r w:rsidR="00384B0C">
        <w:t xml:space="preserve">and </w:t>
      </w:r>
      <w:r w:rsidR="00B767E0">
        <w:t>14</w:t>
      </w:r>
      <w:r w:rsidR="00384B0C">
        <w:t>.</w:t>
      </w:r>
      <w:r w:rsidR="00B767E0">
        <w:t>5</w:t>
      </w:r>
      <w:r w:rsidR="00384B0C">
        <w:t xml:space="preserve">% through the </w:t>
      </w:r>
      <w:r w:rsidR="00D601A8">
        <w:t>4</w:t>
      </w:r>
      <w:r w:rsidR="00D601A8" w:rsidRPr="00D601A8">
        <w:rPr>
          <w:vertAlign w:val="superscript"/>
        </w:rPr>
        <w:t>th</w:t>
      </w:r>
      <w:r w:rsidR="00D601A8">
        <w:t xml:space="preserve"> </w:t>
      </w:r>
      <w:r w:rsidR="00384B0C">
        <w:t>quarter.</w:t>
      </w:r>
      <w:r w:rsidR="00D601A8">
        <w:t xml:space="preserve"> </w:t>
      </w:r>
    </w:p>
    <w:p w14:paraId="11637761" w14:textId="77777777" w:rsidR="00384B0C" w:rsidRDefault="00384B0C" w:rsidP="00F84C72"/>
    <w:p w14:paraId="655CC33A" w14:textId="1760C9F5" w:rsidR="00C51443" w:rsidRDefault="00BC4CF3" w:rsidP="00F84C72">
      <w:r>
        <w:t>2022</w:t>
      </w:r>
      <w:r w:rsidR="00B767E0">
        <w:t xml:space="preserve"> was a tale of two markets. The first half was a continuation of the pandemic</w:t>
      </w:r>
      <w:r w:rsidR="007C3440">
        <w:t>-</w:t>
      </w:r>
      <w:r w:rsidR="00B767E0">
        <w:t>fueled buying frenzy. Sales during that period were running slightly behind the same time in 2021</w:t>
      </w:r>
    </w:p>
    <w:p w14:paraId="1F3DBE6D" w14:textId="35955EEF" w:rsidR="00384B0C" w:rsidRDefault="00C51443" w:rsidP="00F84C72">
      <w:r>
        <w:t xml:space="preserve">- </w:t>
      </w:r>
      <w:r w:rsidR="00BC4CF3">
        <w:t>a record setting year</w:t>
      </w:r>
      <w:r w:rsidR="00384B0C">
        <w:t>.</w:t>
      </w:r>
      <w:r>
        <w:t xml:space="preserve"> </w:t>
      </w:r>
    </w:p>
    <w:p w14:paraId="279D24EE" w14:textId="77777777" w:rsidR="00384B0C" w:rsidRDefault="00384B0C" w:rsidP="00F84C72"/>
    <w:p w14:paraId="767833AF" w14:textId="6385544C" w:rsidR="000037C7" w:rsidRDefault="00B767E0" w:rsidP="00F84C72">
      <w:r>
        <w:t>During the second half of the year interest rates doubled</w:t>
      </w:r>
      <w:r w:rsidR="00F241E9">
        <w:t>,</w:t>
      </w:r>
      <w:r w:rsidR="00BC4CF3">
        <w:t xml:space="preserve"> </w:t>
      </w:r>
      <w:r w:rsidR="00C51443">
        <w:t>causing</w:t>
      </w:r>
      <w:r w:rsidR="00BC4CF3">
        <w:t xml:space="preserve"> buyers and sellers </w:t>
      </w:r>
      <w:r w:rsidR="00C51443">
        <w:t xml:space="preserve">to tap the brakes on </w:t>
      </w:r>
      <w:r w:rsidR="00BC4CF3">
        <w:t>getting into the market</w:t>
      </w:r>
      <w:r w:rsidR="00C51443">
        <w:t xml:space="preserve"> and</w:t>
      </w:r>
      <w:r w:rsidR="00BC4CF3">
        <w:t xml:space="preserve"> </w:t>
      </w:r>
      <w:r w:rsidR="00F241E9">
        <w:t xml:space="preserve">leading to a </w:t>
      </w:r>
      <w:r w:rsidR="00BC4CF3">
        <w:t xml:space="preserve">double-digit </w:t>
      </w:r>
      <w:r w:rsidR="00F241E9">
        <w:t xml:space="preserve">sales </w:t>
      </w:r>
      <w:r w:rsidR="00BC4CF3">
        <w:t>decline from 2021.</w:t>
      </w:r>
    </w:p>
    <w:p w14:paraId="18383771" w14:textId="30762D21" w:rsidR="000037C7" w:rsidRDefault="000037C7" w:rsidP="00F84C72"/>
    <w:p w14:paraId="63D13FBA" w14:textId="7E338537" w:rsidR="00BC4CF3" w:rsidRDefault="00BC4CF3" w:rsidP="00F84C72">
      <w:r>
        <w:t xml:space="preserve">Nonetheless, demand among </w:t>
      </w:r>
      <w:r w:rsidR="009318CC">
        <w:t xml:space="preserve">many </w:t>
      </w:r>
      <w:r>
        <w:t>buyers did not wane</w:t>
      </w:r>
      <w:r w:rsidR="00C51443">
        <w:t xml:space="preserve">. 2022 had </w:t>
      </w:r>
      <w:r w:rsidR="00454FB6">
        <w:t>an annual total of 20,368 sales for the year</w:t>
      </w:r>
      <w:r>
        <w:t xml:space="preserve">. </w:t>
      </w:r>
      <w:r w:rsidR="00454FB6">
        <w:t>The 7</w:t>
      </w:r>
      <w:r w:rsidR="00454FB6" w:rsidRPr="00454FB6">
        <w:rPr>
          <w:vertAlign w:val="superscript"/>
        </w:rPr>
        <w:t>th</w:t>
      </w:r>
      <w:r w:rsidR="00454FB6">
        <w:t xml:space="preserve"> consecutive year that home sales topped 20,000 units.</w:t>
      </w:r>
      <w:r w:rsidR="002F53C4">
        <w:t xml:space="preserve"> </w:t>
      </w:r>
    </w:p>
    <w:p w14:paraId="60C672D5" w14:textId="77777777" w:rsidR="00BC4CF3" w:rsidRDefault="00BC4CF3" w:rsidP="00F84C72"/>
    <w:p w14:paraId="641C6D81" w14:textId="73231A46" w:rsidR="00F241E9" w:rsidRDefault="00F241E9" w:rsidP="00F241E9">
      <w:r>
        <w:t xml:space="preserve">Buyer demand </w:t>
      </w:r>
      <w:r w:rsidR="00C51443">
        <w:t xml:space="preserve">is always </w:t>
      </w:r>
      <w:r>
        <w:t>driven by life changes and household formation</w:t>
      </w:r>
      <w:r w:rsidR="007740D1">
        <w:t>, with Millennial</w:t>
      </w:r>
      <w:r w:rsidR="007C3440">
        <w:t>s</w:t>
      </w:r>
      <w:r w:rsidR="007740D1">
        <w:t xml:space="preserve"> and Gen Z serving as current examples. Add to that buyers who recognize interest rates in the 5% - 6% range a</w:t>
      </w:r>
      <w:r w:rsidR="007C3440">
        <w:t>s</w:t>
      </w:r>
      <w:r w:rsidR="007740D1">
        <w:t xml:space="preserve"> </w:t>
      </w:r>
      <w:r>
        <w:t xml:space="preserve">historically good, </w:t>
      </w:r>
      <w:r w:rsidR="007740D1">
        <w:t xml:space="preserve">are good </w:t>
      </w:r>
      <w:r>
        <w:t>credit</w:t>
      </w:r>
      <w:r w:rsidR="007740D1">
        <w:t xml:space="preserve"> risks</w:t>
      </w:r>
      <w:r>
        <w:t xml:space="preserve">, and </w:t>
      </w:r>
      <w:r w:rsidR="007740D1">
        <w:t xml:space="preserve">have </w:t>
      </w:r>
      <w:r>
        <w:t>strong employment</w:t>
      </w:r>
      <w:r w:rsidR="007740D1" w:rsidRPr="007740D1">
        <w:t xml:space="preserve"> </w:t>
      </w:r>
      <w:r w:rsidR="007740D1">
        <w:t>prospects</w:t>
      </w:r>
      <w:r w:rsidR="007C3440">
        <w:t xml:space="preserve"> - </w:t>
      </w:r>
      <w:r w:rsidR="007740D1">
        <w:t>and demand should remain strong for years to come.</w:t>
      </w:r>
    </w:p>
    <w:p w14:paraId="2B67DD29" w14:textId="77777777" w:rsidR="00F241E9" w:rsidRDefault="00F241E9" w:rsidP="00F241E9"/>
    <w:p w14:paraId="159D37F3" w14:textId="1416419B" w:rsidR="007740D1" w:rsidRDefault="007740D1" w:rsidP="004B3DD6">
      <w:pPr>
        <w:ind w:right="-180"/>
      </w:pPr>
      <w:r>
        <w:lastRenderedPageBreak/>
        <w:t xml:space="preserve">Unfortunately, the market </w:t>
      </w:r>
      <w:r w:rsidR="004B3DD6">
        <w:t>could</w:t>
      </w:r>
      <w:r>
        <w:t xml:space="preserve"> </w:t>
      </w:r>
      <w:r w:rsidR="004B3DD6">
        <w:t xml:space="preserve">not </w:t>
      </w:r>
      <w:r>
        <w:t xml:space="preserve">rise to the challenge </w:t>
      </w:r>
      <w:r w:rsidR="00115B93">
        <w:t>and provide enough listings for those looking for a home</w:t>
      </w:r>
      <w:r w:rsidR="004B3DD6">
        <w:t xml:space="preserve"> last year</w:t>
      </w:r>
      <w:r w:rsidR="00115B93">
        <w:t>. The 2022 market saw listings decline in ten of twelve months.</w:t>
      </w:r>
    </w:p>
    <w:p w14:paraId="362F98E2" w14:textId="77777777" w:rsidR="007740D1" w:rsidRDefault="007740D1" w:rsidP="00B55D59"/>
    <w:tbl>
      <w:tblPr>
        <w:tblpPr w:leftFromText="187" w:rightFromText="288" w:bottomFromText="115" w:vertAnchor="text" w:horzAnchor="margin" w:tblpXSpec="right" w:tblpY="-134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2"/>
        <w:gridCol w:w="963"/>
        <w:gridCol w:w="849"/>
        <w:gridCol w:w="73"/>
        <w:gridCol w:w="993"/>
      </w:tblGrid>
      <w:tr w:rsidR="00EF2338" w:rsidRPr="00627017" w14:paraId="3BC88F72" w14:textId="77777777" w:rsidTr="00EF2338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0DE9A2" w14:textId="61FE461D" w:rsidR="00EF2338" w:rsidRPr="00627017" w:rsidRDefault="006E675A" w:rsidP="00EF2338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Dec</w:t>
            </w:r>
            <w:r w:rsidR="00F556D1">
              <w:rPr>
                <w:rFonts w:ascii="Arial" w:hAnsi="Arial" w:cs="Arial"/>
                <w:b/>
                <w:sz w:val="24"/>
                <w:szCs w:val="24"/>
              </w:rPr>
              <w:t>ember</w:t>
            </w:r>
            <w:r w:rsidR="00EF2338" w:rsidRPr="0062701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F2338">
              <w:rPr>
                <w:rFonts w:ascii="Arial" w:hAnsi="Arial" w:cs="Arial"/>
                <w:b/>
                <w:sz w:val="24"/>
                <w:szCs w:val="24"/>
              </w:rPr>
              <w:t>Listing</w:t>
            </w:r>
            <w:r w:rsidR="00EF2338" w:rsidRPr="00627017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</w:tr>
      <w:tr w:rsidR="00EF2338" w:rsidRPr="00627017" w14:paraId="5C128B87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1833D4FC" w14:textId="77777777" w:rsidR="00EF2338" w:rsidRPr="00627017" w:rsidRDefault="00EF2338" w:rsidP="00EF2338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7E842B" w14:textId="77777777" w:rsidR="00EF2338" w:rsidRPr="00627017" w:rsidRDefault="00EF2338" w:rsidP="00EF2338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11712" w14:textId="77777777" w:rsidR="00EF2338" w:rsidRPr="00627017" w:rsidRDefault="00EF2338" w:rsidP="00EF2338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1DFF0940" w14:textId="77777777" w:rsidR="00EF2338" w:rsidRPr="00627017" w:rsidRDefault="00EF2338" w:rsidP="00EF2338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6E675A" w:rsidRPr="00627017" w14:paraId="5024F970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FAB7C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28E0A" w14:textId="4DD02F61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1EE">
              <w:t>660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FCEE1" w14:textId="63D38CCB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1EE">
              <w:t>486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05EE3" w14:textId="6D2BDF85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1EE">
              <w:t>-26.4%</w:t>
            </w:r>
          </w:p>
        </w:tc>
      </w:tr>
      <w:tr w:rsidR="006E675A" w:rsidRPr="00627017" w14:paraId="77E253C7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8228C3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289F8" w14:textId="520AF4E5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1EE">
              <w:t>202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3D3B9" w14:textId="09C8C6A4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1EE">
              <w:t>201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32EE37E0" w14:textId="22799152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1EE">
              <w:t>-0.5%</w:t>
            </w:r>
          </w:p>
        </w:tc>
      </w:tr>
      <w:tr w:rsidR="006E675A" w:rsidRPr="00627017" w14:paraId="7B286EAD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4FD77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CA7F3" w14:textId="2CB99C07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1EE">
              <w:t>58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420CB" w14:textId="062B6E32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1EE"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1AEDFA" w14:textId="6B0510C4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1EE">
              <w:t>-20.7%</w:t>
            </w:r>
          </w:p>
        </w:tc>
      </w:tr>
      <w:tr w:rsidR="006E675A" w:rsidRPr="00627017" w14:paraId="3F4BB56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AE166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5FE50" w14:textId="740BE110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1EE">
              <w:t>83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A315C" w14:textId="7B457618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1EE">
              <w:t>67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AD45848" w14:textId="026C2DB1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1EE">
              <w:t>-19.3%</w:t>
            </w:r>
          </w:p>
        </w:tc>
      </w:tr>
      <w:tr w:rsidR="006E675A" w:rsidRPr="00627017" w14:paraId="2FE8EC1A" w14:textId="77777777" w:rsidTr="00EF2338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ACB9E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243C4" w14:textId="1EEC71CB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1EE">
              <w:t>1,003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E8819" w14:textId="0864E5A6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1EE"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C81560" w14:textId="78BE576A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C61EE">
              <w:t>-20.2%</w:t>
            </w:r>
          </w:p>
        </w:tc>
      </w:tr>
      <w:tr w:rsidR="00EF2338" w:rsidRPr="00627017" w14:paraId="12B60770" w14:textId="77777777" w:rsidTr="00EF6325">
        <w:trPr>
          <w:trHeight w:val="80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66E66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6E675A" w:rsidRPr="00627017" w14:paraId="15CC47D0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818FE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3C927" w14:textId="5335FD24" w:rsidR="006E675A" w:rsidRPr="00627017" w:rsidRDefault="006E675A" w:rsidP="006E675A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6BAA">
              <w:t>146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8A0D4" w14:textId="19E3978A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6BAA">
              <w:t>126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EBFAE" w14:textId="6D3325B6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6BAA">
              <w:t>-13.7%</w:t>
            </w:r>
          </w:p>
        </w:tc>
      </w:tr>
      <w:tr w:rsidR="006E675A" w:rsidRPr="00627017" w14:paraId="3030DD5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BA29F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A801B" w14:textId="0E3B6F18" w:rsidR="006E675A" w:rsidRPr="00627017" w:rsidRDefault="006E675A" w:rsidP="006E675A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6BAA">
              <w:t>100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DA17D8E" w14:textId="391EBBC3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6BAA">
              <w:t>78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75A59BA" w14:textId="42D8C996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6BAA">
              <w:t>-22.0%</w:t>
            </w:r>
          </w:p>
        </w:tc>
      </w:tr>
      <w:tr w:rsidR="006E675A" w:rsidRPr="00627017" w14:paraId="3814387E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7D886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A73EF" w14:textId="34D3E59F" w:rsidR="006E675A" w:rsidRPr="00627017" w:rsidRDefault="006E675A" w:rsidP="006E675A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6BAA">
              <w:t>84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AE56D6" w14:textId="2CE55F04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6BAA">
              <w:t>61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646BB" w14:textId="66DCE631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6BAA">
              <w:t>-27.4%</w:t>
            </w:r>
          </w:p>
        </w:tc>
      </w:tr>
      <w:tr w:rsidR="006E675A" w:rsidRPr="00627017" w14:paraId="70AD8DC5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81B54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D5262" w14:textId="6655AD59" w:rsidR="006E675A" w:rsidRPr="00627017" w:rsidRDefault="006E675A" w:rsidP="006E675A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6BAA">
              <w:t>1,333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4DE76F6" w14:textId="076943FC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6BAA">
              <w:t>1,065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65866A6C" w14:textId="7C832C5E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6BAA">
              <w:t>-20.1%</w:t>
            </w:r>
          </w:p>
        </w:tc>
      </w:tr>
      <w:tr w:rsidR="00EF2338" w:rsidRPr="00627017" w14:paraId="11D7AA02" w14:textId="77777777" w:rsidTr="00EF2338">
        <w:trPr>
          <w:trHeight w:val="288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4A4EB" w14:textId="77777777" w:rsidR="00EF2338" w:rsidRPr="00627017" w:rsidRDefault="00EF2338" w:rsidP="00EF2338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EF2338" w:rsidRPr="00627017" w14:paraId="70029B46" w14:textId="77777777" w:rsidTr="00EF2338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1D204" w14:textId="725F7906" w:rsidR="00EF2338" w:rsidRPr="00627017" w:rsidRDefault="006E675A" w:rsidP="00EF2338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6E675A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F2338">
              <w:rPr>
                <w:rFonts w:ascii="Arial" w:hAnsi="Arial" w:cs="Arial"/>
                <w:b/>
                <w:bCs/>
                <w:sz w:val="24"/>
                <w:szCs w:val="24"/>
              </w:rPr>
              <w:t>Quarter Listings</w:t>
            </w:r>
          </w:p>
        </w:tc>
      </w:tr>
      <w:tr w:rsidR="00EF2338" w:rsidRPr="00627017" w14:paraId="618D5FA7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BB2A2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0C166" w14:textId="77777777" w:rsidR="00EF2338" w:rsidRPr="00627017" w:rsidRDefault="00EF2338" w:rsidP="00EF2338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59984A02" w14:textId="77777777" w:rsidR="00EF2338" w:rsidRPr="00627017" w:rsidRDefault="00EF2338" w:rsidP="00EF2338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425C148E" w14:textId="77777777" w:rsidR="00EF2338" w:rsidRPr="00627017" w:rsidRDefault="00EF2338" w:rsidP="00EF2338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6E675A" w:rsidRPr="00627017" w14:paraId="5A15A710" w14:textId="77777777" w:rsidTr="00EF2338">
        <w:trPr>
          <w:trHeight w:val="288"/>
        </w:trPr>
        <w:tc>
          <w:tcPr>
            <w:tcW w:w="145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B823B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FCEDF" w14:textId="59415359" w:rsidR="006E675A" w:rsidRPr="00627017" w:rsidRDefault="006E675A" w:rsidP="006E675A">
            <w:pPr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 w:rsidRPr="006E1379">
              <w:t xml:space="preserve">16,709 </w:t>
            </w:r>
          </w:p>
        </w:tc>
        <w:tc>
          <w:tcPr>
            <w:tcW w:w="922" w:type="dxa"/>
            <w:gridSpan w:val="2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6C103F1D" w14:textId="14544F3E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1379">
              <w:t xml:space="preserve"> 13,957 </w:t>
            </w:r>
          </w:p>
        </w:tc>
        <w:tc>
          <w:tcPr>
            <w:tcW w:w="99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6523059" w14:textId="5EEC3483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1379">
              <w:t>-16.5%</w:t>
            </w:r>
          </w:p>
        </w:tc>
      </w:tr>
      <w:tr w:rsidR="006E675A" w:rsidRPr="00627017" w14:paraId="33A99922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6FDC3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1D95E" w14:textId="7DD6DE2A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1379">
              <w:t xml:space="preserve"> 6,897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16C8F1D" w14:textId="5CFA4EED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1379">
              <w:t xml:space="preserve"> 6,252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CBB2C90" w14:textId="27717294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1379">
              <w:t>-9.4%</w:t>
            </w:r>
          </w:p>
        </w:tc>
      </w:tr>
      <w:tr w:rsidR="006E675A" w:rsidRPr="00627017" w14:paraId="08616C31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47AE8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BC9B0" w14:textId="6CCBAB07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1379">
              <w:t xml:space="preserve"> 2,469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50946" w14:textId="60AD4D4E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1379">
              <w:t xml:space="preserve"> 2,039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41C64E" w14:textId="6763A47D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1379">
              <w:t>-17.4%</w:t>
            </w:r>
          </w:p>
        </w:tc>
      </w:tr>
      <w:tr w:rsidR="006E675A" w:rsidRPr="00627017" w14:paraId="0F8571A3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03CB7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5F2B2" w14:textId="40C3797D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1379">
              <w:t xml:space="preserve"> 1,562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3F5C9C09" w14:textId="169389E4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1379">
              <w:t xml:space="preserve"> 1,440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EDAEB65" w14:textId="4DCC7079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1379">
              <w:t>-7.8%</w:t>
            </w:r>
          </w:p>
        </w:tc>
      </w:tr>
      <w:tr w:rsidR="006E675A" w:rsidRPr="00627017" w14:paraId="57538B41" w14:textId="77777777" w:rsidTr="00EF2338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53BEE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8D866" w14:textId="3A276269" w:rsidR="006E675A" w:rsidRPr="00627017" w:rsidRDefault="006E675A" w:rsidP="006E675A">
            <w:pPr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 w:rsidRPr="006E1379">
              <w:t xml:space="preserve">27,637 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152B112" w14:textId="451AAC0A" w:rsidR="006E675A" w:rsidRPr="00627017" w:rsidRDefault="006E675A" w:rsidP="006E675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1379">
              <w:t xml:space="preserve"> 23,688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5FEEA9" w14:textId="59CE4531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1379">
              <w:t>-14.3%</w:t>
            </w:r>
          </w:p>
        </w:tc>
      </w:tr>
      <w:tr w:rsidR="00EF2338" w:rsidRPr="00627017" w14:paraId="43C2A5F9" w14:textId="77777777" w:rsidTr="00EF6325">
        <w:trPr>
          <w:trHeight w:val="86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22FDB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6E675A" w:rsidRPr="00627017" w14:paraId="3999ADAD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60AE4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C809A" w14:textId="698E59B4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A17F6">
              <w:t xml:space="preserve"> 3,850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E817D" w14:textId="41FC09BC" w:rsidR="006E675A" w:rsidRPr="00627017" w:rsidRDefault="006E675A" w:rsidP="006E675A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A17F6">
              <w:t xml:space="preserve"> 3,467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A87D4" w14:textId="279EF850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A17F6">
              <w:t>-9.9%</w:t>
            </w:r>
          </w:p>
        </w:tc>
      </w:tr>
      <w:tr w:rsidR="006E675A" w:rsidRPr="00627017" w14:paraId="10D8EB97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8A1C9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370FC" w14:textId="20724D2A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A17F6">
              <w:t xml:space="preserve"> 2,992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B227300" w14:textId="174B8011" w:rsidR="006E675A" w:rsidRPr="00627017" w:rsidRDefault="006E675A" w:rsidP="006E675A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A17F6">
              <w:t xml:space="preserve"> 2,477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3A29FCB" w14:textId="3EF8CB7D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A17F6">
              <w:t>-17.2%</w:t>
            </w:r>
          </w:p>
        </w:tc>
      </w:tr>
      <w:tr w:rsidR="006E675A" w:rsidRPr="00627017" w14:paraId="2E839EBC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2C636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AF4F5" w14:textId="3B485CE3" w:rsidR="006E675A" w:rsidRPr="00627017" w:rsidRDefault="006E675A" w:rsidP="006E675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A17F6">
              <w:t xml:space="preserve"> 2,264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645835" w14:textId="09E6B9FF" w:rsidR="006E675A" w:rsidRPr="00627017" w:rsidRDefault="006E675A" w:rsidP="006E675A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A17F6">
              <w:t xml:space="preserve"> 1,993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98D72D" w14:textId="30785CA8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A17F6">
              <w:t>-12.0%</w:t>
            </w:r>
          </w:p>
        </w:tc>
      </w:tr>
      <w:tr w:rsidR="006E675A" w:rsidRPr="00627017" w14:paraId="6A72BEFB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D4D6B" w14:textId="77777777" w:rsidR="006E675A" w:rsidRPr="00627017" w:rsidRDefault="006E675A" w:rsidP="006E675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FC16A" w14:textId="10CA3419" w:rsidR="006E675A" w:rsidRPr="00627017" w:rsidRDefault="006E675A" w:rsidP="006E675A">
            <w:pPr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 w:rsidRPr="001A17F6">
              <w:t xml:space="preserve">36,743 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EEBB430" w14:textId="30B42349" w:rsidR="006E675A" w:rsidRPr="00627017" w:rsidRDefault="006E675A" w:rsidP="006E675A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A17F6">
              <w:t xml:space="preserve"> 31,625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36C3D27" w14:textId="4EB1A9C1" w:rsidR="006E675A" w:rsidRPr="00627017" w:rsidRDefault="006E675A" w:rsidP="006E675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A17F6">
              <w:t>-13.9%</w:t>
            </w:r>
          </w:p>
        </w:tc>
      </w:tr>
    </w:tbl>
    <w:p w14:paraId="35746AE3" w14:textId="65625B57" w:rsidR="007740D1" w:rsidRDefault="007740D1" w:rsidP="007740D1">
      <w:r>
        <w:t xml:space="preserve">The </w:t>
      </w:r>
      <w:r w:rsidR="00115B93">
        <w:t xml:space="preserve">absence of </w:t>
      </w:r>
      <w:r>
        <w:t>listings, which has been a drag on the market for years, ha</w:t>
      </w:r>
      <w:r w:rsidR="004B3DD6">
        <w:t>d</w:t>
      </w:r>
      <w:r>
        <w:t xml:space="preserve"> two root causes. First, would-be sellers c</w:t>
      </w:r>
      <w:r w:rsidR="004B3DD6">
        <w:t>ould n</w:t>
      </w:r>
      <w:r>
        <w:t xml:space="preserve">ot find a place to move </w:t>
      </w:r>
      <w:r w:rsidR="004B3DD6">
        <w:t>in</w:t>
      </w:r>
      <w:r>
        <w:t xml:space="preserve">to because other would-be sellers </w:t>
      </w:r>
      <w:r w:rsidR="004B3DD6">
        <w:t>we</w:t>
      </w:r>
      <w:r>
        <w:t xml:space="preserve">re </w:t>
      </w:r>
    </w:p>
    <w:p w14:paraId="214BC8B9" w14:textId="77777777" w:rsidR="00115B93" w:rsidRDefault="007740D1" w:rsidP="007740D1">
      <w:r>
        <w:t>not listing their homes, creating a vicious cycle.</w:t>
      </w:r>
      <w:r w:rsidR="00115B93">
        <w:t xml:space="preserve"> </w:t>
      </w:r>
    </w:p>
    <w:p w14:paraId="3D22F46B" w14:textId="77777777" w:rsidR="00115B93" w:rsidRDefault="00115B93" w:rsidP="007740D1"/>
    <w:p w14:paraId="4A3C95C5" w14:textId="1849A8AD" w:rsidR="00115B93" w:rsidRDefault="00115B93" w:rsidP="007740D1">
      <w:r w:rsidRPr="00F84C72">
        <w:t xml:space="preserve">New listings were </w:t>
      </w:r>
      <w:r>
        <w:t xml:space="preserve">down 20.2% </w:t>
      </w:r>
      <w:r w:rsidRPr="00F84C72">
        <w:t xml:space="preserve">in </w:t>
      </w:r>
      <w:r>
        <w:t xml:space="preserve">December and down 14.3% for the year. The supply of inventory on hand </w:t>
      </w:r>
      <w:r w:rsidR="008329C3">
        <w:t>wa</w:t>
      </w:r>
      <w:r>
        <w:t xml:space="preserve">s </w:t>
      </w:r>
      <w:r w:rsidRPr="00F84C72">
        <w:t xml:space="preserve">only enough to satisfy </w:t>
      </w:r>
      <w:r>
        <w:t>1.7</w:t>
      </w:r>
      <w:r w:rsidRPr="00F84C72">
        <w:t xml:space="preserve"> months of </w:t>
      </w:r>
      <w:r>
        <w:t xml:space="preserve">buyer </w:t>
      </w:r>
      <w:r w:rsidRPr="00F84C72">
        <w:t xml:space="preserve">demand, and if we subtract units with an offer on them that level drops to </w:t>
      </w:r>
      <w:r>
        <w:t>0.8</w:t>
      </w:r>
      <w:r w:rsidRPr="00F84C72">
        <w:t xml:space="preserve"> month</w:t>
      </w:r>
      <w:r>
        <w:t>s.</w:t>
      </w:r>
    </w:p>
    <w:p w14:paraId="3DE38E11" w14:textId="77777777" w:rsidR="00343251" w:rsidRDefault="00343251" w:rsidP="00343251"/>
    <w:p w14:paraId="5DCDF293" w14:textId="399027AE" w:rsidR="00343251" w:rsidRPr="00D00518" w:rsidRDefault="008329C3" w:rsidP="00343251">
      <w:pPr>
        <w:pStyle w:val="SectionCallout"/>
      </w:pPr>
      <w:bookmarkStart w:id="2" w:name="_Hlk90464889"/>
      <w:r>
        <w:t>“…</w:t>
      </w:r>
      <w:r w:rsidRPr="008329C3">
        <w:t>the market could have used an additional 6,870 units on top of the 2,926 that were sold.</w:t>
      </w:r>
      <w:r>
        <w:t>”</w:t>
      </w:r>
    </w:p>
    <w:bookmarkEnd w:id="2"/>
    <w:p w14:paraId="22BB6857" w14:textId="49057534" w:rsidR="00B55D59" w:rsidRDefault="00B55D59" w:rsidP="007740D1">
      <w:r>
        <w:t>Second, new construction would normally add 3,000 to 4,000 more units to the market annually, but that market segment has been</w:t>
      </w:r>
      <w:r w:rsidR="00115B93">
        <w:t xml:space="preserve"> down by 50% for several years</w:t>
      </w:r>
      <w:r>
        <w:t xml:space="preserve">. </w:t>
      </w:r>
    </w:p>
    <w:p w14:paraId="4F12CFEB" w14:textId="77777777" w:rsidR="00F3732A" w:rsidRDefault="00F3732A" w:rsidP="00F3732A"/>
    <w:p w14:paraId="7C5CB57D" w14:textId="546AC7F1" w:rsidR="00A24227" w:rsidRDefault="00115B93" w:rsidP="00A24227">
      <w:r>
        <w:t xml:space="preserve">In December </w:t>
      </w:r>
      <w:bookmarkStart w:id="3" w:name="_Hlk124341834"/>
      <w:r>
        <w:t xml:space="preserve">the market could have </w:t>
      </w:r>
      <w:r w:rsidR="00343251">
        <w:t>used an additional 6,870 units on top of the 2,926 that were sold</w:t>
      </w:r>
      <w:r w:rsidR="00F3732A">
        <w:t>.</w:t>
      </w:r>
      <w:r w:rsidR="00343251">
        <w:t xml:space="preserve"> </w:t>
      </w:r>
      <w:bookmarkEnd w:id="3"/>
    </w:p>
    <w:p w14:paraId="767C8FC7" w14:textId="77777777" w:rsidR="007E4385" w:rsidRPr="007E4385" w:rsidRDefault="007E4385" w:rsidP="00F84C72"/>
    <w:p w14:paraId="3F7C52D6" w14:textId="76676A9E" w:rsidR="007E4385" w:rsidRPr="007E4385" w:rsidRDefault="007E4385" w:rsidP="007E4385">
      <w:r w:rsidRPr="007E4385">
        <w:rPr>
          <w:rFonts w:cs="Arial"/>
        </w:rPr>
        <w:t xml:space="preserve">The pressure of high demand on low supply can only be expressed through increasing prices, and that is what the </w:t>
      </w:r>
      <w:r w:rsidR="00343251">
        <w:rPr>
          <w:rFonts w:cs="Arial"/>
        </w:rPr>
        <w:t>m</w:t>
      </w:r>
      <w:r w:rsidRPr="007E4385">
        <w:rPr>
          <w:rFonts w:cs="Arial"/>
        </w:rPr>
        <w:t xml:space="preserve">etropolitan market saw </w:t>
      </w:r>
      <w:r w:rsidR="00343251">
        <w:rPr>
          <w:rFonts w:cs="Arial"/>
        </w:rPr>
        <w:t>in 2022</w:t>
      </w:r>
      <w:r w:rsidR="00B7501E">
        <w:rPr>
          <w:rFonts w:cs="Arial"/>
        </w:rPr>
        <w:t>.</w:t>
      </w:r>
      <w:r w:rsidRPr="007E4385">
        <w:rPr>
          <w:rFonts w:cs="Arial"/>
        </w:rPr>
        <w:t xml:space="preserve"> Every county in the region </w:t>
      </w:r>
      <w:r w:rsidR="000E4C16">
        <w:rPr>
          <w:rFonts w:cs="Arial"/>
        </w:rPr>
        <w:t xml:space="preserve">saw </w:t>
      </w:r>
      <w:r w:rsidR="00343251">
        <w:rPr>
          <w:rFonts w:cs="Arial"/>
        </w:rPr>
        <w:t xml:space="preserve">its </w:t>
      </w:r>
      <w:r w:rsidRPr="007E4385">
        <w:rPr>
          <w:rFonts w:cs="Arial"/>
        </w:rPr>
        <w:t>average sale</w:t>
      </w:r>
      <w:r w:rsidR="00343251">
        <w:rPr>
          <w:rFonts w:cs="Arial"/>
        </w:rPr>
        <w:t>s</w:t>
      </w:r>
      <w:r w:rsidRPr="007E4385">
        <w:rPr>
          <w:rFonts w:cs="Arial"/>
        </w:rPr>
        <w:t xml:space="preserve"> price</w:t>
      </w:r>
      <w:r w:rsidR="000E4C16">
        <w:rPr>
          <w:rFonts w:cs="Arial"/>
        </w:rPr>
        <w:t xml:space="preserve"> increase</w:t>
      </w:r>
      <w:r w:rsidR="00343251">
        <w:rPr>
          <w:rFonts w:cs="Arial"/>
        </w:rPr>
        <w:t xml:space="preserve"> by at least 7%</w:t>
      </w:r>
      <w:r w:rsidRPr="007E4385">
        <w:rPr>
          <w:rFonts w:cs="Arial"/>
        </w:rPr>
        <w:t>.</w:t>
      </w:r>
      <w:r w:rsidRPr="007E4385">
        <w:t xml:space="preserve"> </w:t>
      </w:r>
    </w:p>
    <w:p w14:paraId="66F114D6" w14:textId="77777777" w:rsidR="00DE1D23" w:rsidRPr="007E4385" w:rsidRDefault="00DE1D23" w:rsidP="00F84C72"/>
    <w:tbl>
      <w:tblPr>
        <w:tblpPr w:leftFromText="187" w:rightFromText="360" w:bottomFromText="288" w:vertAnchor="text" w:horzAnchor="margin" w:tblpX="1" w:tblpY="30"/>
        <w:tblW w:w="6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3"/>
        <w:gridCol w:w="1264"/>
        <w:gridCol w:w="1089"/>
        <w:gridCol w:w="1262"/>
        <w:gridCol w:w="992"/>
      </w:tblGrid>
      <w:tr w:rsidR="00DE1D23" w:rsidRPr="00DE1D23" w14:paraId="3F187F48" w14:textId="77777777" w:rsidTr="00DE1D23">
        <w:trPr>
          <w:trHeight w:val="360"/>
        </w:trPr>
        <w:tc>
          <w:tcPr>
            <w:tcW w:w="63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34F951F" w14:textId="222E8CF7" w:rsidR="00DE1D23" w:rsidRPr="00DE1D23" w:rsidRDefault="00DE1D23" w:rsidP="00DE1D23">
            <w:pPr>
              <w:spacing w:line="252" w:lineRule="auto"/>
              <w:ind w:right="85"/>
              <w:contextualSpacing w:val="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3732A">
              <w:rPr>
                <w:rFonts w:ascii="Arial" w:eastAsia="Calibri" w:hAnsi="Arial" w:cs="Arial"/>
                <w:b/>
                <w:bCs/>
                <w:sz w:val="20"/>
                <w:szCs w:val="20"/>
              </w:rPr>
              <w:br w:type="page"/>
            </w:r>
            <w:r w:rsidR="006E675A" w:rsidRPr="006E675A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4</w:t>
            </w:r>
            <w:r w:rsidR="006E675A" w:rsidRPr="006E675A">
              <w:rPr>
                <w:rFonts w:ascii="Arial" w:eastAsia="Calibri" w:hAnsi="Arial" w:cs="Arial"/>
                <w:b/>
                <w:bCs/>
                <w:sz w:val="20"/>
                <w:szCs w:val="20"/>
                <w:vertAlign w:val="superscript"/>
              </w:rPr>
              <w:t>th</w:t>
            </w:r>
            <w:r w:rsidR="006E675A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</w:t>
            </w:r>
            <w:r w:rsidRPr="00DE1D23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Quarter</w:t>
            </w:r>
            <w:r w:rsidRPr="00DE1D23">
              <w:rPr>
                <w:rFonts w:ascii="Arial" w:eastAsia="Calibri" w:hAnsi="Arial" w:cs="Arial"/>
                <w:b/>
                <w:sz w:val="24"/>
                <w:szCs w:val="24"/>
              </w:rPr>
              <w:t xml:space="preserve"> Sale Prices</w:t>
            </w:r>
            <w:r w:rsidRPr="00DE1D23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DE1D2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(Jan 1 – </w:t>
            </w:r>
            <w:r w:rsidR="006E675A">
              <w:rPr>
                <w:rFonts w:ascii="Arial" w:eastAsia="Calibri" w:hAnsi="Arial" w:cs="Arial"/>
                <w:bCs/>
                <w:sz w:val="20"/>
                <w:szCs w:val="20"/>
              </w:rPr>
              <w:t>Dec</w:t>
            </w:r>
            <w:r w:rsidRPr="00DE1D2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3</w:t>
            </w:r>
            <w:r w:rsidR="006E675A">
              <w:rPr>
                <w:rFonts w:ascii="Arial" w:eastAsia="Calibri" w:hAnsi="Arial" w:cs="Arial"/>
                <w:bCs/>
                <w:sz w:val="20"/>
                <w:szCs w:val="20"/>
              </w:rPr>
              <w:t>1</w:t>
            </w:r>
            <w:r w:rsidRPr="00DE1D23">
              <w:rPr>
                <w:rFonts w:ascii="Arial" w:eastAsia="Calibri" w:hAnsi="Arial" w:cs="Arial"/>
                <w:bCs/>
                <w:sz w:val="20"/>
                <w:szCs w:val="20"/>
              </w:rPr>
              <w:t>)</w:t>
            </w:r>
          </w:p>
        </w:tc>
      </w:tr>
      <w:tr w:rsidR="00DE1D23" w:rsidRPr="00DE1D23" w14:paraId="27510722" w14:textId="77777777" w:rsidTr="00CB75CA">
        <w:trPr>
          <w:trHeight w:val="357"/>
        </w:trPr>
        <w:tc>
          <w:tcPr>
            <w:tcW w:w="178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29D7CFC3" w14:textId="77777777" w:rsidR="00DE1D23" w:rsidRPr="00DE1D23" w:rsidRDefault="00DE1D23" w:rsidP="00DE1D23">
            <w:pPr>
              <w:ind w:left="175" w:right="-15"/>
              <w:contextualSpacing w:val="0"/>
              <w:rPr>
                <w:rFonts w:ascii="Arial" w:eastAsia="Calibri" w:hAnsi="Arial" w:cs="Arial"/>
                <w:b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b/>
                <w:color w:val="FFFFFF"/>
                <w:sz w:val="20"/>
                <w:szCs w:val="20"/>
              </w:rPr>
              <w:t>County</w:t>
            </w:r>
          </w:p>
        </w:tc>
        <w:tc>
          <w:tcPr>
            <w:tcW w:w="1264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4A472D" w14:textId="77777777" w:rsidR="00DE1D23" w:rsidRPr="00DE1D23" w:rsidRDefault="00DE1D23" w:rsidP="00DE1D23">
            <w:pPr>
              <w:spacing w:line="207" w:lineRule="atLeast"/>
              <w:ind w:left="44" w:right="-15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2021</w:t>
            </w:r>
          </w:p>
        </w:tc>
        <w:tc>
          <w:tcPr>
            <w:tcW w:w="1089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99734C" w14:textId="77777777" w:rsidR="00DE1D23" w:rsidRPr="00DE1D23" w:rsidRDefault="00DE1D23" w:rsidP="00DE1D23">
            <w:pPr>
              <w:spacing w:line="207" w:lineRule="atLeast"/>
              <w:ind w:right="-15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2022</w:t>
            </w:r>
          </w:p>
        </w:tc>
        <w:tc>
          <w:tcPr>
            <w:tcW w:w="126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34E8FE4E" w14:textId="77777777" w:rsidR="00DE1D23" w:rsidRPr="00DE1D23" w:rsidRDefault="00DE1D23" w:rsidP="00583786">
            <w:pPr>
              <w:ind w:left="89" w:right="60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$ Change</w:t>
            </w:r>
          </w:p>
        </w:tc>
        <w:tc>
          <w:tcPr>
            <w:tcW w:w="99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6970CC0D" w14:textId="77777777" w:rsidR="00DE1D23" w:rsidRPr="00DE1D23" w:rsidRDefault="00DE1D23" w:rsidP="00583786">
            <w:pPr>
              <w:ind w:right="-15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% Chng</w:t>
            </w:r>
          </w:p>
        </w:tc>
      </w:tr>
      <w:tr w:rsidR="00D601A8" w:rsidRPr="00DE1D23" w14:paraId="7B9108D3" w14:textId="77777777" w:rsidTr="00CB75CA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8B7938" w14:textId="77777777" w:rsidR="00D601A8" w:rsidRPr="00DE1D23" w:rsidRDefault="00D601A8" w:rsidP="00D601A8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Milwaukee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63955" w14:textId="2A18E1EC" w:rsidR="00D601A8" w:rsidRPr="00DE1D23" w:rsidRDefault="00D601A8" w:rsidP="00D601A8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7C94">
              <w:t xml:space="preserve"> $240,531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21925" w14:textId="0008DC3E" w:rsidR="00D601A8" w:rsidRPr="00DE1D23" w:rsidRDefault="00D601A8" w:rsidP="00D601A8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>
              <w:t>$</w:t>
            </w:r>
            <w:r w:rsidRPr="00D621C9">
              <w:t xml:space="preserve">258,281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B5AD0" w14:textId="65BE0335" w:rsidR="00D601A8" w:rsidRPr="00DE1D23" w:rsidRDefault="00D601A8" w:rsidP="00D601A8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7E021C">
              <w:t xml:space="preserve"> $17,750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2E7A426" w14:textId="4FBA9C67" w:rsidR="00D601A8" w:rsidRPr="00DE1D23" w:rsidRDefault="00D601A8" w:rsidP="00D601A8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98169E">
              <w:t>7.4%</w:t>
            </w:r>
          </w:p>
        </w:tc>
      </w:tr>
      <w:tr w:rsidR="00D601A8" w:rsidRPr="00DE1D23" w14:paraId="30900C2A" w14:textId="77777777" w:rsidTr="00EF6325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C85FF" w14:textId="77777777" w:rsidR="00D601A8" w:rsidRPr="00DE1D23" w:rsidRDefault="00D601A8" w:rsidP="00D601A8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Waukesha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D42C2" w14:textId="6D4B8A86" w:rsidR="00D601A8" w:rsidRPr="00DE1D23" w:rsidRDefault="00D601A8" w:rsidP="00D601A8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7C94">
              <w:t xml:space="preserve"> $428,841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6CC04" w14:textId="380970DE" w:rsidR="00D601A8" w:rsidRPr="00DE1D23" w:rsidRDefault="00D601A8" w:rsidP="00D601A8">
            <w:pPr>
              <w:spacing w:line="252" w:lineRule="auto"/>
              <w:ind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621C9">
              <w:t xml:space="preserve">$478,503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97D907D" w14:textId="742C6A94" w:rsidR="00D601A8" w:rsidRPr="00DE1D23" w:rsidRDefault="00D601A8" w:rsidP="00D601A8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7E021C">
              <w:t xml:space="preserve"> $49,662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611CFFD9" w14:textId="6A76500D" w:rsidR="00D601A8" w:rsidRPr="00DE1D23" w:rsidRDefault="00D601A8" w:rsidP="00D601A8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98169E">
              <w:t>11.6%</w:t>
            </w:r>
          </w:p>
        </w:tc>
      </w:tr>
      <w:tr w:rsidR="00D601A8" w:rsidRPr="00DE1D23" w14:paraId="28F407AC" w14:textId="77777777" w:rsidTr="00CB75CA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F630E" w14:textId="77777777" w:rsidR="00D601A8" w:rsidRPr="00DE1D23" w:rsidRDefault="00D601A8" w:rsidP="00D601A8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Washington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7C19D" w14:textId="65884575" w:rsidR="00D601A8" w:rsidRPr="00DE1D23" w:rsidRDefault="00D601A8" w:rsidP="00D601A8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7C94">
              <w:t xml:space="preserve"> $441,652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B805A" w14:textId="6AB7BAB0" w:rsidR="00D601A8" w:rsidRPr="00DE1D23" w:rsidRDefault="00D601A8" w:rsidP="00D601A8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>
              <w:t>$</w:t>
            </w:r>
            <w:r w:rsidRPr="00D621C9">
              <w:t xml:space="preserve">475,748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07A7C8" w14:textId="469D70B5" w:rsidR="00D601A8" w:rsidRPr="00DE1D23" w:rsidRDefault="00D601A8" w:rsidP="00D601A8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7E021C">
              <w:t xml:space="preserve"> $34,096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ABC6823" w14:textId="44AD903B" w:rsidR="00D601A8" w:rsidRPr="00DE1D23" w:rsidRDefault="00D601A8" w:rsidP="00D601A8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98169E">
              <w:t>7.7%</w:t>
            </w:r>
          </w:p>
        </w:tc>
      </w:tr>
      <w:tr w:rsidR="00D601A8" w:rsidRPr="00DE1D23" w14:paraId="6ECF6304" w14:textId="77777777" w:rsidTr="00EF6325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D70CC1" w14:textId="77777777" w:rsidR="00D601A8" w:rsidRPr="00DE1D23" w:rsidRDefault="00D601A8" w:rsidP="00D601A8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Ozaukee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11597" w14:textId="47B290B7" w:rsidR="00D601A8" w:rsidRPr="00DE1D23" w:rsidRDefault="00D601A8" w:rsidP="00D601A8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7C94">
              <w:t xml:space="preserve"> $336,841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614A6" w14:textId="6EF5F96F" w:rsidR="00D601A8" w:rsidRPr="00DE1D23" w:rsidRDefault="00D601A8" w:rsidP="00D601A8">
            <w:pPr>
              <w:spacing w:line="252" w:lineRule="auto"/>
              <w:ind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621C9">
              <w:t xml:space="preserve">$365,238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003197E" w14:textId="229EB868" w:rsidR="00D601A8" w:rsidRPr="00DE1D23" w:rsidRDefault="00D601A8" w:rsidP="00D601A8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7E021C">
              <w:t xml:space="preserve"> $28,397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1F5D3E9" w14:textId="298CCF56" w:rsidR="00D601A8" w:rsidRPr="00DE1D23" w:rsidRDefault="00D601A8" w:rsidP="00D601A8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98169E">
              <w:t>8.4%</w:t>
            </w:r>
          </w:p>
        </w:tc>
      </w:tr>
      <w:tr w:rsidR="00D601A8" w:rsidRPr="00DE1D23" w14:paraId="5F502D24" w14:textId="77777777" w:rsidTr="00CB75CA">
        <w:trPr>
          <w:trHeight w:val="288"/>
        </w:trPr>
        <w:tc>
          <w:tcPr>
            <w:tcW w:w="17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67456" w14:textId="77777777" w:rsidR="00D601A8" w:rsidRPr="00DE1D23" w:rsidRDefault="00D601A8" w:rsidP="00D601A8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Metro Area Avg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9BFA9" w14:textId="034B31D6" w:rsidR="00D601A8" w:rsidRPr="00DE1D23" w:rsidRDefault="00D601A8" w:rsidP="00D601A8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7C94">
              <w:t xml:space="preserve"> $361,966 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AADFA" w14:textId="6D6EF908" w:rsidR="00D601A8" w:rsidRPr="00DE1D23" w:rsidRDefault="00D601A8" w:rsidP="00D601A8">
            <w:pPr>
              <w:spacing w:line="252" w:lineRule="auto"/>
              <w:ind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621C9">
              <w:t xml:space="preserve">$394,443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B14C20" w14:textId="4BB81200" w:rsidR="00D601A8" w:rsidRPr="00DE1D23" w:rsidRDefault="00D601A8" w:rsidP="00D601A8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7E021C">
              <w:t xml:space="preserve"> $32,476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EC24EA6" w14:textId="48F91CE6" w:rsidR="00D601A8" w:rsidRPr="00DE1D23" w:rsidRDefault="00D601A8" w:rsidP="00D601A8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98169E">
              <w:t>9.0%</w:t>
            </w:r>
          </w:p>
        </w:tc>
      </w:tr>
      <w:tr w:rsidR="00EF6325" w:rsidRPr="00DE1D23" w14:paraId="775A27A1" w14:textId="77777777" w:rsidTr="00EF6325">
        <w:trPr>
          <w:trHeight w:val="90"/>
        </w:trPr>
        <w:tc>
          <w:tcPr>
            <w:tcW w:w="63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3380D" w14:textId="40C5DFE7" w:rsidR="00EF6325" w:rsidRPr="00DE1D23" w:rsidRDefault="00EF6325" w:rsidP="00DE1D23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10"/>
                <w:szCs w:val="10"/>
              </w:rPr>
            </w:pPr>
            <w:r w:rsidRPr="00DE1D23">
              <w:rPr>
                <w:rFonts w:ascii="Arial" w:eastAsia="Calibri" w:hAnsi="Arial" w:cs="Arial"/>
                <w:sz w:val="10"/>
                <w:szCs w:val="10"/>
              </w:rPr>
              <w:t xml:space="preserve"> </w:t>
            </w:r>
          </w:p>
        </w:tc>
      </w:tr>
      <w:tr w:rsidR="00D601A8" w:rsidRPr="00DE1D23" w14:paraId="0D194384" w14:textId="77777777" w:rsidTr="00CB75CA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F54AE" w14:textId="77777777" w:rsidR="00D601A8" w:rsidRPr="00DE1D23" w:rsidRDefault="00D601A8" w:rsidP="00D601A8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Racine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08787" w14:textId="1C43ACB0" w:rsidR="00D601A8" w:rsidRPr="00DE1D23" w:rsidRDefault="00D601A8" w:rsidP="00D601A8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1F7D23">
              <w:t xml:space="preserve"> $251,304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C2A9A" w14:textId="721DCCA2" w:rsidR="00D601A8" w:rsidRPr="00DE1D23" w:rsidRDefault="00D601A8" w:rsidP="00D601A8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F32D93">
              <w:t xml:space="preserve">$276,282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B0048" w14:textId="1A5ED726" w:rsidR="00D601A8" w:rsidRPr="00DE1D23" w:rsidRDefault="00D601A8" w:rsidP="00D601A8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142B0">
              <w:t xml:space="preserve"> $24,978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43695B0" w14:textId="5025D586" w:rsidR="00D601A8" w:rsidRPr="00DE1D23" w:rsidRDefault="00D601A8" w:rsidP="00D601A8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8E3B6C">
              <w:t>9.9%</w:t>
            </w:r>
          </w:p>
        </w:tc>
      </w:tr>
      <w:tr w:rsidR="00D601A8" w:rsidRPr="00DE1D23" w14:paraId="01C7F5A9" w14:textId="77777777" w:rsidTr="00EF6325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FCE1F" w14:textId="77777777" w:rsidR="00D601A8" w:rsidRPr="00DE1D23" w:rsidRDefault="00D601A8" w:rsidP="00D601A8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Kenosha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34F12" w14:textId="43BF7ED5" w:rsidR="00D601A8" w:rsidRPr="00DE1D23" w:rsidRDefault="00D601A8" w:rsidP="00D601A8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1F7D23">
              <w:t xml:space="preserve"> $276,342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D3287" w14:textId="7C4050FE" w:rsidR="00D601A8" w:rsidRPr="00DE1D23" w:rsidRDefault="00D601A8" w:rsidP="00D601A8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F32D93">
              <w:t xml:space="preserve">$298,306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FD84417" w14:textId="50EFD98E" w:rsidR="00D601A8" w:rsidRPr="00DE1D23" w:rsidRDefault="00D601A8" w:rsidP="00D601A8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142B0">
              <w:t xml:space="preserve"> $21,964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6B8FCD4" w14:textId="2132498D" w:rsidR="00D601A8" w:rsidRPr="00DE1D23" w:rsidRDefault="00D601A8" w:rsidP="00D601A8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8E3B6C">
              <w:t>7.9%</w:t>
            </w:r>
          </w:p>
        </w:tc>
      </w:tr>
      <w:tr w:rsidR="00D601A8" w:rsidRPr="00DE1D23" w14:paraId="4A35D21B" w14:textId="77777777" w:rsidTr="00CB75CA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8010D" w14:textId="77777777" w:rsidR="00D601A8" w:rsidRPr="00DE1D23" w:rsidRDefault="00D601A8" w:rsidP="00D601A8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Walworth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D3374" w14:textId="2FF457AD" w:rsidR="00D601A8" w:rsidRPr="00DE1D23" w:rsidRDefault="00D601A8" w:rsidP="00D601A8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1F7D23">
              <w:t xml:space="preserve"> $428,671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BD0EB" w14:textId="4A702113" w:rsidR="00D601A8" w:rsidRPr="00DE1D23" w:rsidRDefault="00D601A8" w:rsidP="00D601A8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F32D93">
              <w:t xml:space="preserve">$467,335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3A90E1" w14:textId="10EF02BE" w:rsidR="00D601A8" w:rsidRPr="00DE1D23" w:rsidRDefault="00D601A8" w:rsidP="00D601A8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142B0">
              <w:t xml:space="preserve"> $38,664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1D4C27C" w14:textId="24219000" w:rsidR="00D601A8" w:rsidRPr="00DE1D23" w:rsidRDefault="00D601A8" w:rsidP="00D601A8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8E3B6C">
              <w:t>9.0%</w:t>
            </w:r>
          </w:p>
        </w:tc>
      </w:tr>
      <w:tr w:rsidR="00D601A8" w:rsidRPr="00DE1D23" w14:paraId="719A0775" w14:textId="77777777" w:rsidTr="00EF6325">
        <w:trPr>
          <w:trHeight w:val="288"/>
        </w:trPr>
        <w:tc>
          <w:tcPr>
            <w:tcW w:w="17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A4575" w14:textId="77777777" w:rsidR="00D601A8" w:rsidRPr="00DE1D23" w:rsidRDefault="00D601A8" w:rsidP="00D601A8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SE WI Area Avg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73F58" w14:textId="2C6CBD5B" w:rsidR="00D601A8" w:rsidRPr="00DE1D23" w:rsidRDefault="00D601A8" w:rsidP="00D601A8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1F7D23">
              <w:t xml:space="preserve"> $343,455 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5E265" w14:textId="4AB1B908" w:rsidR="00D601A8" w:rsidRPr="00DE1D23" w:rsidRDefault="00D601A8" w:rsidP="00D601A8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F32D93">
              <w:t xml:space="preserve">$374,242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DEB04D9" w14:textId="5582D9DE" w:rsidR="00D601A8" w:rsidRPr="00DE1D23" w:rsidRDefault="00D601A8" w:rsidP="00D601A8">
            <w:pPr>
              <w:spacing w:line="252" w:lineRule="auto"/>
              <w:ind w:left="89"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142B0">
              <w:t xml:space="preserve"> $30,787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1C25CF9A" w14:textId="6C53534D" w:rsidR="00D601A8" w:rsidRPr="00DE1D23" w:rsidRDefault="00D601A8" w:rsidP="00D601A8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8E3B6C">
              <w:t>9.0%</w:t>
            </w:r>
          </w:p>
        </w:tc>
      </w:tr>
    </w:tbl>
    <w:p w14:paraId="3C9EFACD" w14:textId="2BF9F993" w:rsidR="007E4385" w:rsidRDefault="00343251" w:rsidP="007E4385">
      <w:r>
        <w:t>Listings are “dangerously low” because i</w:t>
      </w:r>
      <w:r w:rsidR="007E4385" w:rsidRPr="00F84C72">
        <w:t xml:space="preserve">f the region does not create additional supply in the form of more single-family and condominium units, thousands of would-be homeowners will be forced into rental units, foregoing the opportunity to build wealth through a home’s equity and all of the other benefits of homeownership. </w:t>
      </w:r>
      <w:r w:rsidR="00CE6791">
        <w:t xml:space="preserve">That will result in problems decades down the road when families do not have enough home equity to tap into for college expenses, to remodel their home, or for emergencies. </w:t>
      </w:r>
      <w:r w:rsidR="007E4385">
        <w:br/>
      </w:r>
    </w:p>
    <w:p w14:paraId="36FF7145" w14:textId="77777777" w:rsidR="0046205A" w:rsidRPr="00985B7F" w:rsidRDefault="0046205A" w:rsidP="00985B7F">
      <w:pPr>
        <w:pStyle w:val="ParagraphIntro"/>
      </w:pPr>
      <w:r w:rsidRPr="00985B7F">
        <w:lastRenderedPageBreak/>
        <w:t>Where to go</w:t>
      </w:r>
    </w:p>
    <w:p w14:paraId="00A934B2" w14:textId="695EB6FD" w:rsidR="0046205A" w:rsidRPr="00627017" w:rsidRDefault="0046205A" w:rsidP="00985B7F">
      <w:r w:rsidRPr="00627017">
        <w:t>Buyers should seek the counsel of a REALTOR</w:t>
      </w:r>
      <w:r w:rsidRPr="00DC07EE">
        <w:rPr>
          <w:vertAlign w:val="superscript"/>
        </w:rPr>
        <w:t>®</w:t>
      </w:r>
      <w:r w:rsidRPr="00627017">
        <w:t xml:space="preserve"> in determining their best housing options, and sellers need a REALTORS</w:t>
      </w:r>
      <w:r w:rsidRPr="00DC07EE">
        <w:rPr>
          <w:vertAlign w:val="superscript"/>
        </w:rPr>
        <w:t>®</w:t>
      </w:r>
      <w:r w:rsidRPr="00627017">
        <w:t xml:space="preserve"> expert advice in making correct marketing decisions </w:t>
      </w:r>
      <w:r w:rsidR="00050D04">
        <w:t>for</w:t>
      </w:r>
      <w:r w:rsidRPr="00627017">
        <w:t xml:space="preserve"> their home.</w:t>
      </w:r>
    </w:p>
    <w:p w14:paraId="76573A52" w14:textId="77777777" w:rsidR="0046205A" w:rsidRPr="00627017" w:rsidRDefault="0046205A" w:rsidP="00985B7F"/>
    <w:p w14:paraId="4A7B7D13" w14:textId="719F3E8B" w:rsidR="0046205A" w:rsidRDefault="0046205A" w:rsidP="00985B7F">
      <w:r w:rsidRPr="00627017">
        <w:t>The Greater Milwaukee Association of REALTORS</w:t>
      </w:r>
      <w:r w:rsidRPr="00627017">
        <w:rPr>
          <w:vertAlign w:val="superscript"/>
        </w:rPr>
        <w:t>®</w:t>
      </w:r>
      <w:r w:rsidRPr="00627017">
        <w:t xml:space="preserve"> is a 5,</w:t>
      </w:r>
      <w:r w:rsidR="008E3D65">
        <w:t>5</w:t>
      </w:r>
      <w:r w:rsidRPr="00627017">
        <w:t>00-member strong professional organization dedicated to providing information, services, and products to help REALTORS</w:t>
      </w:r>
      <w:r w:rsidRPr="00627017">
        <w:rPr>
          <w:vertAlign w:val="superscript"/>
        </w:rPr>
        <w:t>®</w:t>
      </w:r>
      <w:r w:rsidRPr="00627017">
        <w:t xml:space="preserve"> help their clients buy and sell real estate</w:t>
      </w:r>
      <w:r w:rsidR="00567908" w:rsidRPr="00627017">
        <w:t xml:space="preserve">. </w:t>
      </w:r>
      <w:r w:rsidRPr="00627017">
        <w:t>Data for this report was collected by Metro MLS, Inc. a wholly owned subsidiary of the GMAR.</w:t>
      </w:r>
      <w:r w:rsidR="00050D04">
        <w:t xml:space="preserve"> </w:t>
      </w:r>
    </w:p>
    <w:p w14:paraId="30341484" w14:textId="77777777" w:rsidR="00436BD9" w:rsidRPr="00627017" w:rsidRDefault="00436BD9" w:rsidP="00985B7F"/>
    <w:p w14:paraId="30D153CE" w14:textId="6899633C" w:rsidR="0046205A" w:rsidRPr="00627017" w:rsidRDefault="0046205A" w:rsidP="00985B7F">
      <w:pPr>
        <w:pStyle w:val="Noted"/>
      </w:pPr>
      <w:r w:rsidRPr="00627017">
        <w:t>* Sales and Listing figures differ between the “Monthly Stats” and quarter or year-end numbers, because the collection of Monthly Stats ends on the 10</w:t>
      </w:r>
      <w:r w:rsidRPr="00627017">
        <w:rPr>
          <w:vertAlign w:val="superscript"/>
        </w:rPr>
        <w:t>th</w:t>
      </w:r>
      <w:r w:rsidRPr="00627017">
        <w:t xml:space="preserve"> of each month, </w:t>
      </w:r>
      <w:r w:rsidRPr="00985B7F">
        <w:t>whereas quarters</w:t>
      </w:r>
      <w:r w:rsidRPr="00627017">
        <w:t xml:space="preserve"> are a continuous tally to 12/31. For example, if a sale occurred on </w:t>
      </w:r>
      <w:r w:rsidR="00890BA1">
        <w:t>the</w:t>
      </w:r>
      <w:r w:rsidRPr="00627017">
        <w:t xml:space="preserve"> 29</w:t>
      </w:r>
      <w:r w:rsidRPr="00627017">
        <w:rPr>
          <w:vertAlign w:val="superscript"/>
        </w:rPr>
        <w:t>th</w:t>
      </w:r>
      <w:r w:rsidR="00890BA1">
        <w:t xml:space="preserve"> of the month,</w:t>
      </w:r>
      <w:r w:rsidRPr="00627017">
        <w:t xml:space="preserve"> but an agent does not record the sale until </w:t>
      </w:r>
      <w:r w:rsidR="00890BA1">
        <w:t xml:space="preserve">the </w:t>
      </w:r>
      <w:r w:rsidRPr="00627017">
        <w:t>5</w:t>
      </w:r>
      <w:r w:rsidRPr="00627017">
        <w:rPr>
          <w:vertAlign w:val="superscript"/>
        </w:rPr>
        <w:t>th</w:t>
      </w:r>
      <w:r w:rsidR="00890BA1">
        <w:t xml:space="preserve"> of the next month,</w:t>
      </w:r>
      <w:r w:rsidRPr="00627017">
        <w:t xml:space="preserve"> that sale would not be included in the sales figures</w:t>
      </w:r>
      <w:r w:rsidR="00890BA1">
        <w:t xml:space="preserve"> of the reported month</w:t>
      </w:r>
      <w:r w:rsidRPr="00627017">
        <w:t xml:space="preserve"> (or any subsequent month’s total) but would be added to the quarterly and annual total sales figures. </w:t>
      </w:r>
    </w:p>
    <w:p w14:paraId="6988CD17" w14:textId="77777777" w:rsidR="0046205A" w:rsidRPr="00627017" w:rsidRDefault="0046205A" w:rsidP="00985B7F">
      <w:pPr>
        <w:rPr>
          <w:sz w:val="20"/>
          <w:szCs w:val="20"/>
        </w:rPr>
      </w:pPr>
    </w:p>
    <w:p w14:paraId="4030E198" w14:textId="76E098E3" w:rsidR="0046205A" w:rsidRPr="00627017" w:rsidRDefault="0046205A" w:rsidP="00985B7F">
      <w:pPr>
        <w:pStyle w:val="Noted"/>
      </w:pPr>
      <w:r w:rsidRPr="00627017">
        <w:t xml:space="preserve">** All references to the “metropolitan” area denotes the </w:t>
      </w:r>
      <w:r w:rsidR="00890BA1">
        <w:t>four</w:t>
      </w:r>
      <w:r w:rsidRPr="00627017">
        <w:t xml:space="preserve"> counties of Milwaukee, Waukesha, Ozaukee, and Washington Counties. The “region” or “Southeast Wisconsin” refers to the </w:t>
      </w:r>
      <w:r w:rsidR="00890BA1">
        <w:t>four</w:t>
      </w:r>
      <w:r w:rsidRPr="00627017">
        <w:t xml:space="preserve"> metropolitan counties (Milwaukee, Waukesha, Ozaukee, and Washington), plus </w:t>
      </w:r>
      <w:r w:rsidR="00067396" w:rsidRPr="00627017">
        <w:t>Racine, Kenosha, and Walworth Counties</w:t>
      </w:r>
      <w:r w:rsidR="00067396">
        <w:t>, t</w:t>
      </w:r>
      <w:r w:rsidRPr="00627017">
        <w:t>o the south.</w:t>
      </w:r>
    </w:p>
    <w:p w14:paraId="66DB435E" w14:textId="77777777" w:rsidR="0046205A" w:rsidRPr="00627017" w:rsidRDefault="0046205A" w:rsidP="0046205A">
      <w:pPr>
        <w:spacing w:before="120" w:after="120"/>
        <w:ind w:left="-360" w:right="-360"/>
        <w:rPr>
          <w:rFonts w:ascii="Arial" w:hAnsi="Arial" w:cs="Arial"/>
          <w:sz w:val="24"/>
          <w:szCs w:val="24"/>
        </w:rPr>
      </w:pPr>
    </w:p>
    <w:p w14:paraId="04B449FD" w14:textId="77777777" w:rsidR="0046205A" w:rsidRPr="00627017" w:rsidRDefault="0046205A" w:rsidP="0046205A">
      <w:pPr>
        <w:spacing w:before="120" w:after="120"/>
        <w:ind w:left="-360" w:right="-360"/>
        <w:jc w:val="center"/>
        <w:rPr>
          <w:rFonts w:ascii="Arial" w:hAnsi="Arial" w:cs="Arial"/>
          <w:sz w:val="28"/>
          <w:szCs w:val="28"/>
        </w:rPr>
      </w:pPr>
      <w:r w:rsidRPr="00627017">
        <w:rPr>
          <w:rFonts w:ascii="Arial" w:hAnsi="Arial" w:cs="Arial"/>
          <w:b/>
          <w:bCs/>
          <w:sz w:val="28"/>
          <w:szCs w:val="28"/>
        </w:rPr>
        <w:t>*     *     *     *     *</w:t>
      </w:r>
    </w:p>
    <w:p w14:paraId="13872469" w14:textId="77777777" w:rsidR="0046205A" w:rsidRPr="00627017" w:rsidRDefault="0046205A" w:rsidP="0046205A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627017">
        <w:rPr>
          <w:rFonts w:ascii="Arial" w:hAnsi="Arial" w:cs="Arial"/>
          <w:sz w:val="24"/>
          <w:szCs w:val="24"/>
        </w:rPr>
        <w:br w:type="page"/>
      </w:r>
    </w:p>
    <w:p w14:paraId="57FA9B6E" w14:textId="7EC151EA" w:rsidR="00722A43" w:rsidRDefault="00D601A8" w:rsidP="007C3470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9706C73" wp14:editId="3F0B055D">
            <wp:extent cx="5486400" cy="3210983"/>
            <wp:effectExtent l="0" t="0" r="0" b="889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7E2605F" w14:textId="77777777" w:rsidR="007562FC" w:rsidRDefault="007562FC" w:rsidP="007562FC">
      <w:pPr>
        <w:spacing w:after="120" w:line="300" w:lineRule="auto"/>
      </w:pPr>
    </w:p>
    <w:p w14:paraId="110124F7" w14:textId="340DC690" w:rsidR="00FE2AA3" w:rsidRDefault="00752249" w:rsidP="004E6698">
      <w:pPr>
        <w:spacing w:after="120" w:line="300" w:lineRule="auto"/>
      </w:pPr>
      <w:r w:rsidRPr="00D010BD">
        <w:t xml:space="preserve">Seasonally </w:t>
      </w:r>
      <w:r w:rsidR="0060287B" w:rsidRPr="00D010BD">
        <w:t xml:space="preserve">adjusted </w:t>
      </w:r>
      <w:r w:rsidR="0060287B" w:rsidRPr="008E3D65">
        <w:rPr>
          <w:b/>
          <w:bCs/>
          <w:color w:val="1F4E79"/>
        </w:rPr>
        <w:t>i</w:t>
      </w:r>
      <w:r w:rsidR="0060287B" w:rsidRPr="008E3D65">
        <w:rPr>
          <w:rStyle w:val="NormalCalloutText"/>
          <w:color w:val="1F4E79"/>
        </w:rPr>
        <w:t>nventory</w:t>
      </w:r>
      <w:r w:rsidR="0060287B" w:rsidRPr="008E3D65">
        <w:rPr>
          <w:color w:val="1F4E79"/>
        </w:rPr>
        <w:t xml:space="preserve"> </w:t>
      </w:r>
      <w:r w:rsidR="0060287B" w:rsidRPr="00D010BD">
        <w:t>tells us how many months it would take to sell the existing homes on the market</w:t>
      </w:r>
      <w:r w:rsidR="00F67F9D" w:rsidRPr="00D010BD">
        <w:t>.</w:t>
      </w:r>
      <w:r w:rsidR="00435320" w:rsidRPr="00D010BD">
        <w:t xml:space="preserve"> </w:t>
      </w:r>
      <w:r w:rsidR="0060287B" w:rsidRPr="00D010BD">
        <w:t xml:space="preserve">The seasonally adjusted </w:t>
      </w:r>
      <w:r w:rsidR="0060287B" w:rsidRPr="008E3D65">
        <w:rPr>
          <w:rStyle w:val="NormalCalloutText"/>
          <w:color w:val="1F4E79"/>
        </w:rPr>
        <w:t xml:space="preserve">inventory level for </w:t>
      </w:r>
      <w:r w:rsidR="00D601A8">
        <w:rPr>
          <w:rStyle w:val="NormalCalloutText"/>
          <w:color w:val="1F4E79"/>
        </w:rPr>
        <w:t>December</w:t>
      </w:r>
      <w:r w:rsidR="0060287B" w:rsidRPr="008E3D65">
        <w:rPr>
          <w:rStyle w:val="NormalCalloutText"/>
          <w:color w:val="1F4E79"/>
        </w:rPr>
        <w:t xml:space="preserve"> was </w:t>
      </w:r>
      <w:r w:rsidR="00D601A8">
        <w:rPr>
          <w:rStyle w:val="NormalCalloutText"/>
          <w:color w:val="1F4E79"/>
        </w:rPr>
        <w:t>1</w:t>
      </w:r>
      <w:r w:rsidR="007C3470" w:rsidRPr="008E3D65">
        <w:rPr>
          <w:rStyle w:val="NormalCalloutText"/>
          <w:color w:val="1F4E79"/>
        </w:rPr>
        <w:t>.</w:t>
      </w:r>
      <w:r w:rsidR="00D601A8">
        <w:rPr>
          <w:rStyle w:val="NormalCalloutText"/>
          <w:color w:val="1F4E79"/>
        </w:rPr>
        <w:t>7</w:t>
      </w:r>
      <w:r w:rsidR="0060287B" w:rsidRPr="008E3D65">
        <w:rPr>
          <w:rStyle w:val="NormalCalloutText"/>
          <w:color w:val="1F4E79"/>
        </w:rPr>
        <w:t xml:space="preserve"> months</w:t>
      </w:r>
      <w:r w:rsidR="0080655E" w:rsidRPr="00F84C72">
        <w:rPr>
          <w:rStyle w:val="NormalCalloutText"/>
        </w:rPr>
        <w:t>.</w:t>
      </w:r>
      <w:r w:rsidR="004E6698">
        <w:rPr>
          <w:rStyle w:val="NormalCalloutText"/>
          <w:b w:val="0"/>
          <w:bCs w:val="0"/>
        </w:rPr>
        <w:t xml:space="preserve"> S</w:t>
      </w:r>
      <w:r w:rsidR="00FE2AA3" w:rsidRPr="00D010BD">
        <w:t>ubtract</w:t>
      </w:r>
      <w:r w:rsidR="00395028">
        <w:t>ing</w:t>
      </w:r>
      <w:r w:rsidR="00FE2AA3" w:rsidRPr="00D010BD">
        <w:t xml:space="preserve"> listings that have an “active offer” from those available for sale (about 80% of listings with an offer </w:t>
      </w:r>
      <w:r w:rsidR="004E6698">
        <w:t>sell</w:t>
      </w:r>
      <w:r w:rsidR="00FE2AA3" w:rsidRPr="00D010BD">
        <w:t>)</w:t>
      </w:r>
      <w:r w:rsidR="007562FC">
        <w:t xml:space="preserve"> </w:t>
      </w:r>
      <w:r w:rsidR="00FE2AA3" w:rsidRPr="00D010BD">
        <w:t xml:space="preserve">yields </w:t>
      </w:r>
      <w:r w:rsidR="007C3470" w:rsidRPr="008E3D65">
        <w:rPr>
          <w:rStyle w:val="NormalCalloutText"/>
          <w:color w:val="1F4E79"/>
        </w:rPr>
        <w:t>2</w:t>
      </w:r>
      <w:r w:rsidR="00FE2AA3" w:rsidRPr="008E3D65">
        <w:rPr>
          <w:rStyle w:val="NormalCalloutText"/>
          <w:color w:val="1F4E79"/>
        </w:rPr>
        <w:t>,</w:t>
      </w:r>
      <w:r w:rsidR="00D601A8">
        <w:rPr>
          <w:rStyle w:val="NormalCalloutText"/>
          <w:color w:val="1F4E79"/>
        </w:rPr>
        <w:t>145</w:t>
      </w:r>
      <w:r w:rsidR="00FE2AA3" w:rsidRPr="008E3D65">
        <w:rPr>
          <w:rStyle w:val="NormalCalloutText"/>
          <w:color w:val="1F4E79"/>
        </w:rPr>
        <w:t xml:space="preserve"> listings, which equals </w:t>
      </w:r>
      <w:r w:rsidR="00D601A8">
        <w:rPr>
          <w:rStyle w:val="NormalCalloutText"/>
          <w:color w:val="1F4E79"/>
        </w:rPr>
        <w:t>0</w:t>
      </w:r>
      <w:r w:rsidR="00FE2AA3" w:rsidRPr="008E3D65">
        <w:rPr>
          <w:rStyle w:val="NormalCalloutText"/>
          <w:color w:val="1F4E79"/>
        </w:rPr>
        <w:t>.</w:t>
      </w:r>
      <w:r w:rsidR="00D601A8">
        <w:rPr>
          <w:rStyle w:val="NormalCalloutText"/>
          <w:color w:val="1F4E79"/>
        </w:rPr>
        <w:t>8</w:t>
      </w:r>
      <w:r w:rsidR="00FE2AA3" w:rsidRPr="008E3D65">
        <w:rPr>
          <w:rStyle w:val="NormalCalloutText"/>
          <w:color w:val="1F4E79"/>
        </w:rPr>
        <w:t xml:space="preserve"> month of inventory</w:t>
      </w:r>
      <w:r w:rsidR="00FE2AA3" w:rsidRPr="00F84C72">
        <w:rPr>
          <w:rStyle w:val="NormalCalloutText"/>
        </w:rPr>
        <w:t>.</w:t>
      </w:r>
    </w:p>
    <w:p w14:paraId="1A667C1A" w14:textId="77777777" w:rsidR="009E2F8C" w:rsidRDefault="009E2F8C" w:rsidP="00716F12">
      <w:pPr>
        <w:spacing w:before="120" w:after="120"/>
        <w:jc w:val="center"/>
      </w:pPr>
    </w:p>
    <w:p w14:paraId="53C91D88" w14:textId="0F5E421E" w:rsidR="00FE2AA3" w:rsidRDefault="00D601A8" w:rsidP="00716F12">
      <w:pPr>
        <w:spacing w:before="120" w:after="120"/>
        <w:jc w:val="center"/>
      </w:pPr>
      <w:r>
        <w:rPr>
          <w:noProof/>
        </w:rPr>
        <w:drawing>
          <wp:inline distT="0" distB="0" distL="0" distR="0" wp14:anchorId="2E1B20FD" wp14:editId="24D98D10">
            <wp:extent cx="5486400" cy="2982383"/>
            <wp:effectExtent l="0" t="0" r="0" b="889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220DDEC-9644-40DF-9232-FA955E14F2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A09699B" w14:textId="77777777" w:rsidR="0087289E" w:rsidRDefault="0087289E" w:rsidP="00716F12">
      <w:pPr>
        <w:spacing w:before="120" w:after="120" w:line="300" w:lineRule="auto"/>
      </w:pPr>
    </w:p>
    <w:p w14:paraId="386B214D" w14:textId="3E42CAA3" w:rsidR="00EB1476" w:rsidRDefault="004E6698" w:rsidP="00716F12">
      <w:pPr>
        <w:spacing w:before="120" w:after="120" w:line="300" w:lineRule="auto"/>
      </w:pPr>
      <w:r w:rsidRPr="0087289E">
        <w:t xml:space="preserve">With </w:t>
      </w:r>
      <w:r w:rsidR="00D601A8">
        <w:t>2</w:t>
      </w:r>
      <w:r w:rsidRPr="0087289E">
        <w:t>,</w:t>
      </w:r>
      <w:r w:rsidR="00D601A8">
        <w:t>926</w:t>
      </w:r>
      <w:r w:rsidRPr="0087289E">
        <w:t xml:space="preserve"> current listings providing </w:t>
      </w:r>
      <w:r w:rsidR="00D601A8">
        <w:t>1.7</w:t>
      </w:r>
      <w:r w:rsidRPr="0087289E">
        <w:t xml:space="preserve"> months of inventory</w:t>
      </w:r>
      <w:r w:rsidRPr="00F84C72">
        <w:t xml:space="preserve">, </w:t>
      </w:r>
      <w:r w:rsidRPr="008E3D65">
        <w:rPr>
          <w:rStyle w:val="NormalCalloutText"/>
          <w:color w:val="1F4E79"/>
        </w:rPr>
        <w:t xml:space="preserve">the market would need an additional </w:t>
      </w:r>
      <w:r w:rsidR="00D67594">
        <w:rPr>
          <w:rStyle w:val="NormalCalloutText"/>
          <w:color w:val="1F4E79"/>
        </w:rPr>
        <w:t>6</w:t>
      </w:r>
      <w:r w:rsidRPr="008E3D65">
        <w:rPr>
          <w:rStyle w:val="NormalCalloutText"/>
          <w:color w:val="1F4E79"/>
        </w:rPr>
        <w:t>,</w:t>
      </w:r>
      <w:r w:rsidR="007E4385">
        <w:rPr>
          <w:rStyle w:val="NormalCalloutText"/>
          <w:color w:val="1F4E79"/>
        </w:rPr>
        <w:t>8</w:t>
      </w:r>
      <w:r w:rsidR="00D601A8">
        <w:rPr>
          <w:rStyle w:val="NormalCalloutText"/>
          <w:color w:val="1F4E79"/>
        </w:rPr>
        <w:t>7</w:t>
      </w:r>
      <w:r w:rsidR="007E4385">
        <w:rPr>
          <w:rStyle w:val="NormalCalloutText"/>
          <w:color w:val="1F4E79"/>
        </w:rPr>
        <w:t>0</w:t>
      </w:r>
      <w:r w:rsidRPr="008E3D65">
        <w:rPr>
          <w:rStyle w:val="NormalCalloutText"/>
          <w:color w:val="1F4E79"/>
        </w:rPr>
        <w:t xml:space="preserve"> units to push inventory to 6 months</w:t>
      </w:r>
      <w:r w:rsidRPr="00F84C72">
        <w:rPr>
          <w:rStyle w:val="NormalCalloutText"/>
        </w:rPr>
        <w:t>.</w:t>
      </w:r>
      <w:r w:rsidRPr="00722A43">
        <w:rPr>
          <w:rFonts w:ascii="Arial" w:hAnsi="Arial" w:cs="Arial"/>
          <w:sz w:val="20"/>
          <w:szCs w:val="20"/>
        </w:rPr>
        <w:t xml:space="preserve"> </w:t>
      </w:r>
      <w:r w:rsidR="00890BA1" w:rsidRPr="0087289E">
        <w:rPr>
          <w:rStyle w:val="NormalCalloutText"/>
          <w:b w:val="0"/>
          <w:bCs w:val="0"/>
          <w:color w:val="auto"/>
        </w:rPr>
        <w:t>Six</w:t>
      </w:r>
      <w:r w:rsidR="00F67F9D" w:rsidRPr="0087289E">
        <w:rPr>
          <w:rStyle w:val="NormalCalloutText"/>
          <w:b w:val="0"/>
          <w:bCs w:val="0"/>
          <w:color w:val="auto"/>
        </w:rPr>
        <w:t xml:space="preserve"> months of inventory is considered a “balanced” market.</w:t>
      </w:r>
      <w:r w:rsidR="00F67F9D" w:rsidRPr="0087289E">
        <w:t xml:space="preserve"> If inventory falls below six months, the market favors sellers, and when inventory exceeds six months, it is a buyer’s market</w:t>
      </w:r>
      <w:r w:rsidR="00EC22D0" w:rsidRPr="0087289E">
        <w:t>.</w:t>
      </w:r>
      <w:r w:rsidR="00FC6C1A" w:rsidRPr="0087289E">
        <w:t xml:space="preserve"> </w:t>
      </w:r>
      <w:bookmarkEnd w:id="0"/>
    </w:p>
    <w:p w14:paraId="7DC0F9C5" w14:textId="77777777" w:rsidR="00EB1476" w:rsidRDefault="00EB1476">
      <w:pPr>
        <w:spacing w:after="160" w:line="259" w:lineRule="auto"/>
        <w:contextualSpacing w:val="0"/>
      </w:pPr>
      <w:r>
        <w:br w:type="page"/>
      </w:r>
    </w:p>
    <w:p w14:paraId="6234C002" w14:textId="4FB87184" w:rsidR="00437A5C" w:rsidRDefault="00625C96" w:rsidP="00105DC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160F27A" wp14:editId="79EEBFB9">
            <wp:simplePos x="0" y="0"/>
            <wp:positionH relativeFrom="column">
              <wp:posOffset>-161925</wp:posOffset>
            </wp:positionH>
            <wp:positionV relativeFrom="paragraph">
              <wp:posOffset>4000500</wp:posOffset>
            </wp:positionV>
            <wp:extent cx="6400800" cy="3657600"/>
            <wp:effectExtent l="0" t="0" r="0" b="0"/>
            <wp:wrapSquare wrapText="bothSides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66F96577-B460-4F20-B719-714CC5F700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C184D04" wp14:editId="320274FE">
            <wp:simplePos x="0" y="0"/>
            <wp:positionH relativeFrom="column">
              <wp:posOffset>-161925</wp:posOffset>
            </wp:positionH>
            <wp:positionV relativeFrom="paragraph">
              <wp:posOffset>0</wp:posOffset>
            </wp:positionV>
            <wp:extent cx="6400800" cy="3657600"/>
            <wp:effectExtent l="0" t="0" r="0" b="0"/>
            <wp:wrapSquare wrapText="bothSides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</w:p>
    <w:p w14:paraId="3344717B" w14:textId="66A664AF" w:rsidR="00437A5C" w:rsidRDefault="00437A5C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</w:p>
    <w:p w14:paraId="43E36DFA" w14:textId="57FB5C80" w:rsidR="00EB1476" w:rsidRDefault="00BA601D" w:rsidP="00105DC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EB1476">
        <w:rPr>
          <w:rFonts w:ascii="Arial" w:hAnsi="Arial" w:cs="Arial"/>
          <w:sz w:val="20"/>
          <w:szCs w:val="20"/>
        </w:rPr>
        <w:br w:type="page"/>
      </w:r>
    </w:p>
    <w:p w14:paraId="0738C79C" w14:textId="25CF5EDA" w:rsidR="00437A5C" w:rsidRDefault="003C03ED" w:rsidP="003C03E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D851598" wp14:editId="36BECBF4">
            <wp:simplePos x="0" y="0"/>
            <wp:positionH relativeFrom="column">
              <wp:posOffset>-209550</wp:posOffset>
            </wp:positionH>
            <wp:positionV relativeFrom="paragraph">
              <wp:posOffset>4000500</wp:posOffset>
            </wp:positionV>
            <wp:extent cx="6400800" cy="3657600"/>
            <wp:effectExtent l="0" t="0" r="0" b="0"/>
            <wp:wrapSquare wrapText="bothSides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D6E2D2AB-EC18-41B9-B6F3-F449A1AB3C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D82387A" wp14:editId="234F0EB7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6400800" cy="3657600"/>
            <wp:effectExtent l="0" t="0" r="0" b="0"/>
            <wp:wrapSquare wrapText="bothSides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98815FD6-83CC-488E-B25C-C24293664E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418E4D86" w14:textId="4E1E429F" w:rsidR="00F84C72" w:rsidRDefault="00F84C72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</w:p>
    <w:p w14:paraId="5E05852D" w14:textId="14D2EF42" w:rsidR="00437A5C" w:rsidRDefault="00437A5C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</w:p>
    <w:p w14:paraId="7B317DA1" w14:textId="126C55E6" w:rsidR="00437A5C" w:rsidRPr="0087289E" w:rsidRDefault="00437A5C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</w:p>
    <w:p w14:paraId="2155E995" w14:textId="42A40F59" w:rsidR="00815325" w:rsidRDefault="00FC6C1A" w:rsidP="003C03ED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7496D31" w14:textId="237026F4" w:rsidR="008329C3" w:rsidRDefault="008329C3" w:rsidP="00126BF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0466FFB" wp14:editId="43C87E17">
            <wp:extent cx="2743200" cy="2743200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E761ED4A-E366-4FA2-A8B8-8D1EA1B517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126BFC"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09F97056" wp14:editId="7D9A1A35">
            <wp:extent cx="2743200" cy="2743200"/>
            <wp:effectExtent l="0" t="0" r="0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5D1BD276-8C11-4DF4-A806-007DBB1EE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E336D76" w14:textId="4572CE57" w:rsidR="008329C3" w:rsidRDefault="008329C3" w:rsidP="00126BFC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drawing>
          <wp:inline distT="0" distB="0" distL="0" distR="0" wp14:anchorId="2A0587D6" wp14:editId="4002BAE3">
            <wp:extent cx="2760133" cy="2692400"/>
            <wp:effectExtent l="0" t="0" r="2540" b="1270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11EE7EFA-7540-4B45-A912-89FE18DF98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126BF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9EE9D67" wp14:editId="5327E012">
            <wp:extent cx="2760134" cy="2692400"/>
            <wp:effectExtent l="0" t="0" r="2540" b="1270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F9FAF6E5-329E-4579-8134-DE5D9C4E78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85FA5BE" w14:textId="46D2D7B0" w:rsidR="00815325" w:rsidRDefault="00126BFC" w:rsidP="00126BF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A9A16B9" wp14:editId="29523E2C">
            <wp:extent cx="2764367" cy="2692400"/>
            <wp:effectExtent l="0" t="0" r="17145" b="1270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9349E083-AD48-4945-BEFD-86E99F4CA6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0D52A759" wp14:editId="3BA7A42E">
            <wp:extent cx="2760134" cy="2692400"/>
            <wp:effectExtent l="0" t="0" r="2540" b="1270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9C4BC502-2604-48B8-8481-0CA4C0451F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815325">
        <w:rPr>
          <w:rFonts w:ascii="Arial" w:hAnsi="Arial" w:cs="Arial"/>
          <w:sz w:val="20"/>
          <w:szCs w:val="20"/>
        </w:rPr>
        <w:br w:type="page"/>
      </w:r>
    </w:p>
    <w:p w14:paraId="3D22EB62" w14:textId="77777777" w:rsidR="00126BFC" w:rsidRDefault="00126BFC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441FB7F" wp14:editId="1BEC6C00">
            <wp:extent cx="2760134" cy="2689225"/>
            <wp:effectExtent l="0" t="0" r="2540" b="15875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1FA73562-D91B-4DA6-BDFF-FFDA74DB01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4377CA63" wp14:editId="57F80282">
            <wp:extent cx="2760133" cy="2692400"/>
            <wp:effectExtent l="0" t="0" r="2540" b="1270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7DA16D5D-2FCA-42E7-9171-992A4BF763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23B88CA" w14:textId="5E038084" w:rsidR="00815325" w:rsidRDefault="00126BFC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D3A7FFE" wp14:editId="6B2FB5E4">
            <wp:extent cx="2760134" cy="2689225"/>
            <wp:effectExtent l="0" t="0" r="2540" b="15875"/>
            <wp:docPr id="46" name="Chart 46">
              <a:extLst xmlns:a="http://schemas.openxmlformats.org/drawingml/2006/main">
                <a:ext uri="{FF2B5EF4-FFF2-40B4-BE49-F238E27FC236}">
                  <a16:creationId xmlns:a16="http://schemas.microsoft.com/office/drawing/2014/main" id="{C9580650-2EAD-4A2E-8F96-02AFB5DA09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0A230AFE" wp14:editId="60850C24">
            <wp:extent cx="2760133" cy="2689225"/>
            <wp:effectExtent l="0" t="0" r="2540" b="15875"/>
            <wp:docPr id="47" name="Chart 47">
              <a:extLst xmlns:a="http://schemas.openxmlformats.org/drawingml/2006/main">
                <a:ext uri="{FF2B5EF4-FFF2-40B4-BE49-F238E27FC236}">
                  <a16:creationId xmlns:a16="http://schemas.microsoft.com/office/drawing/2014/main" id="{79D86F07-B810-4F80-AA06-26EE9BBA04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126BFC">
        <w:rPr>
          <w:noProof/>
        </w:rPr>
        <w:t xml:space="preserve"> </w:t>
      </w:r>
      <w:r w:rsidR="00815325">
        <w:rPr>
          <w:rFonts w:ascii="Arial" w:hAnsi="Arial" w:cs="Arial"/>
          <w:sz w:val="20"/>
          <w:szCs w:val="20"/>
        </w:rPr>
        <w:br w:type="page"/>
      </w:r>
    </w:p>
    <w:p w14:paraId="7D7D7D85" w14:textId="77777777" w:rsidR="00126BFC" w:rsidRDefault="00126BFC" w:rsidP="00126BF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DEF1749" wp14:editId="385D3CF6">
            <wp:extent cx="2760134" cy="2692400"/>
            <wp:effectExtent l="0" t="0" r="2540" b="12700"/>
            <wp:docPr id="69" name="Chart 69">
              <a:extLst xmlns:a="http://schemas.openxmlformats.org/drawingml/2006/main">
                <a:ext uri="{FF2B5EF4-FFF2-40B4-BE49-F238E27FC236}">
                  <a16:creationId xmlns:a16="http://schemas.microsoft.com/office/drawing/2014/main" id="{19D7DC6F-E887-4E9B-BE68-695E700656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533EBC3" w14:textId="60A74779" w:rsidR="00126BFC" w:rsidRDefault="00126BFC" w:rsidP="00126BFC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drawing>
          <wp:inline distT="0" distB="0" distL="0" distR="0" wp14:anchorId="2889F1EE" wp14:editId="4F1307DC">
            <wp:extent cx="2760133" cy="2692400"/>
            <wp:effectExtent l="0" t="0" r="2540" b="12700"/>
            <wp:docPr id="49" name="Chart 49">
              <a:extLst xmlns:a="http://schemas.openxmlformats.org/drawingml/2006/main">
                <a:ext uri="{FF2B5EF4-FFF2-40B4-BE49-F238E27FC236}">
                  <a16:creationId xmlns:a16="http://schemas.microsoft.com/office/drawing/2014/main" id="{10A06C7F-B9B9-4C6C-9C91-45F5E31ACF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0B7FD9D" wp14:editId="7D8933FE">
            <wp:extent cx="2760134" cy="2692400"/>
            <wp:effectExtent l="0" t="0" r="2540" b="12700"/>
            <wp:docPr id="67" name="Chart 67">
              <a:extLst xmlns:a="http://schemas.openxmlformats.org/drawingml/2006/main">
                <a:ext uri="{FF2B5EF4-FFF2-40B4-BE49-F238E27FC236}">
                  <a16:creationId xmlns:a16="http://schemas.microsoft.com/office/drawing/2014/main" id="{F4D232C9-E775-4013-A77A-3AEC6E169C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A9E42F6" w14:textId="0C6DD6AF" w:rsidR="00126BFC" w:rsidRDefault="00126BFC" w:rsidP="00126BFC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drawing>
          <wp:inline distT="0" distB="0" distL="0" distR="0" wp14:anchorId="43D8055E" wp14:editId="5152B67F">
            <wp:extent cx="2764367" cy="2692400"/>
            <wp:effectExtent l="0" t="0" r="17145" b="12700"/>
            <wp:docPr id="71" name="Chart 71">
              <a:extLst xmlns:a="http://schemas.openxmlformats.org/drawingml/2006/main">
                <a:ext uri="{FF2B5EF4-FFF2-40B4-BE49-F238E27FC236}">
                  <a16:creationId xmlns:a16="http://schemas.microsoft.com/office/drawing/2014/main" id="{B2A78F26-8B22-4DF0-9DB1-2A218EE4A4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5AD90D8" wp14:editId="3E9A6731">
            <wp:extent cx="2760134" cy="2692400"/>
            <wp:effectExtent l="0" t="0" r="2540" b="12700"/>
            <wp:docPr id="72" name="Chart 72">
              <a:extLst xmlns:a="http://schemas.openxmlformats.org/drawingml/2006/main">
                <a:ext uri="{FF2B5EF4-FFF2-40B4-BE49-F238E27FC236}">
                  <a16:creationId xmlns:a16="http://schemas.microsoft.com/office/drawing/2014/main" id="{0DF0D36D-9803-4525-9337-7DAA1497F8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24FB19E" w14:textId="2591EF83" w:rsidR="00815325" w:rsidRDefault="00815325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225B668" w14:textId="569C5D92" w:rsidR="00DB6A79" w:rsidRDefault="00126BFC" w:rsidP="00DB6A79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50AE904" wp14:editId="3E9A264E">
            <wp:extent cx="2760134" cy="2689225"/>
            <wp:effectExtent l="0" t="0" r="2540" b="15875"/>
            <wp:docPr id="73" name="Chart 73">
              <a:extLst xmlns:a="http://schemas.openxmlformats.org/drawingml/2006/main">
                <a:ext uri="{FF2B5EF4-FFF2-40B4-BE49-F238E27FC236}">
                  <a16:creationId xmlns:a16="http://schemas.microsoft.com/office/drawing/2014/main" id="{96C48DE2-2485-4691-BF3B-B75232C90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DB6A79">
        <w:rPr>
          <w:rFonts w:ascii="Arial" w:hAnsi="Arial" w:cs="Arial"/>
          <w:sz w:val="20"/>
          <w:szCs w:val="20"/>
        </w:rPr>
        <w:t xml:space="preserve">  </w:t>
      </w:r>
      <w:r w:rsidR="00DB6A79">
        <w:rPr>
          <w:noProof/>
        </w:rPr>
        <w:drawing>
          <wp:inline distT="0" distB="0" distL="0" distR="0" wp14:anchorId="18C4A6AE" wp14:editId="4B3B17FC">
            <wp:extent cx="2760133" cy="2684463"/>
            <wp:effectExtent l="0" t="0" r="2540" b="1905"/>
            <wp:docPr id="74" name="Chart 74">
              <a:extLst xmlns:a="http://schemas.openxmlformats.org/drawingml/2006/main">
                <a:ext uri="{FF2B5EF4-FFF2-40B4-BE49-F238E27FC236}">
                  <a16:creationId xmlns:a16="http://schemas.microsoft.com/office/drawing/2014/main" id="{3E0D4232-72CB-4A12-BC28-36BE4D656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B936421" w14:textId="75B31F6E" w:rsidR="00DB6A79" w:rsidRDefault="00DB6A79" w:rsidP="00DB6A79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6BF52CB" wp14:editId="64D812F4">
            <wp:extent cx="2760134" cy="2689225"/>
            <wp:effectExtent l="0" t="0" r="2540" b="15875"/>
            <wp:docPr id="75" name="Chart 75">
              <a:extLst xmlns:a="http://schemas.openxmlformats.org/drawingml/2006/main">
                <a:ext uri="{FF2B5EF4-FFF2-40B4-BE49-F238E27FC236}">
                  <a16:creationId xmlns:a16="http://schemas.microsoft.com/office/drawing/2014/main" id="{9C679835-3CC2-4372-BFAD-23A3D0B259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756F2528" wp14:editId="43F166E4">
            <wp:extent cx="2760133" cy="2689225"/>
            <wp:effectExtent l="0" t="0" r="2540" b="15875"/>
            <wp:docPr id="76" name="Chart 76">
              <a:extLst xmlns:a="http://schemas.openxmlformats.org/drawingml/2006/main">
                <a:ext uri="{FF2B5EF4-FFF2-40B4-BE49-F238E27FC236}">
                  <a16:creationId xmlns:a16="http://schemas.microsoft.com/office/drawing/2014/main" id="{61C15941-37E2-40BA-BD62-69C8D62F0C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815325">
        <w:rPr>
          <w:rFonts w:ascii="Arial" w:hAnsi="Arial" w:cs="Arial"/>
          <w:sz w:val="20"/>
          <w:szCs w:val="20"/>
        </w:rPr>
        <w:br w:type="page"/>
      </w:r>
      <w:r>
        <w:rPr>
          <w:noProof/>
        </w:rPr>
        <w:lastRenderedPageBreak/>
        <w:drawing>
          <wp:inline distT="0" distB="0" distL="0" distR="0" wp14:anchorId="3352CC85" wp14:editId="0A7CEA14">
            <wp:extent cx="2760133" cy="2692400"/>
            <wp:effectExtent l="0" t="0" r="2540" b="12700"/>
            <wp:docPr id="78" name="Chart 78">
              <a:extLst xmlns:a="http://schemas.openxmlformats.org/drawingml/2006/main">
                <a:ext uri="{FF2B5EF4-FFF2-40B4-BE49-F238E27FC236}">
                  <a16:creationId xmlns:a16="http://schemas.microsoft.com/office/drawing/2014/main" id="{EA97C5FF-2608-459D-B7F2-8AF927C747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B9C3DB9" w14:textId="3D4DBCC9" w:rsidR="00DB6A79" w:rsidRDefault="00DB6A79" w:rsidP="00DB6A79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5DEB7F4" wp14:editId="1C43CBB5">
            <wp:extent cx="2760133" cy="2692400"/>
            <wp:effectExtent l="0" t="0" r="2540" b="12700"/>
            <wp:docPr id="77" name="Chart 77">
              <a:extLst xmlns:a="http://schemas.openxmlformats.org/drawingml/2006/main">
                <a:ext uri="{FF2B5EF4-FFF2-40B4-BE49-F238E27FC236}">
                  <a16:creationId xmlns:a16="http://schemas.microsoft.com/office/drawing/2014/main" id="{7EA80E6B-4B09-4E7C-A461-3EEF57B3D3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277E1502" wp14:editId="2AF8B5BC">
            <wp:extent cx="2760133" cy="2692400"/>
            <wp:effectExtent l="0" t="0" r="2540" b="12700"/>
            <wp:docPr id="79" name="Chart 79">
              <a:extLst xmlns:a="http://schemas.openxmlformats.org/drawingml/2006/main">
                <a:ext uri="{FF2B5EF4-FFF2-40B4-BE49-F238E27FC236}">
                  <a16:creationId xmlns:a16="http://schemas.microsoft.com/office/drawing/2014/main" id="{96AC2D9C-3A8B-4914-AFB5-C1E5DA5580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57E14F03" w14:textId="61110A4E" w:rsidR="00DB6A79" w:rsidRDefault="00DB6A79" w:rsidP="00DB6A79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E2254E2" wp14:editId="261F2DDB">
            <wp:extent cx="2764366" cy="2692400"/>
            <wp:effectExtent l="0" t="0" r="17145" b="12700"/>
            <wp:docPr id="80" name="Chart 80">
              <a:extLst xmlns:a="http://schemas.openxmlformats.org/drawingml/2006/main">
                <a:ext uri="{FF2B5EF4-FFF2-40B4-BE49-F238E27FC236}">
                  <a16:creationId xmlns:a16="http://schemas.microsoft.com/office/drawing/2014/main" id="{72EBB85E-4E19-476D-8755-EFB8B445C1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6C5BE907" wp14:editId="1D079A38">
            <wp:extent cx="2760133" cy="2692400"/>
            <wp:effectExtent l="0" t="0" r="2540" b="12700"/>
            <wp:docPr id="81" name="Chart 81">
              <a:extLst xmlns:a="http://schemas.openxmlformats.org/drawingml/2006/main">
                <a:ext uri="{FF2B5EF4-FFF2-40B4-BE49-F238E27FC236}">
                  <a16:creationId xmlns:a16="http://schemas.microsoft.com/office/drawing/2014/main" id="{D556E186-3595-4960-856F-317CD4BE9D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65C544AD" w14:textId="77777777" w:rsidR="00DB6A79" w:rsidRDefault="00DB6A79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0DE73E6" w14:textId="582F9888" w:rsidR="00DB6A79" w:rsidRDefault="00DB6A79" w:rsidP="00DB6A79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ABE5B8" wp14:editId="65989AAF">
            <wp:extent cx="2760133" cy="2689225"/>
            <wp:effectExtent l="0" t="0" r="2540" b="15875"/>
            <wp:docPr id="82" name="Chart 82">
              <a:extLst xmlns:a="http://schemas.openxmlformats.org/drawingml/2006/main">
                <a:ext uri="{FF2B5EF4-FFF2-40B4-BE49-F238E27FC236}">
                  <a16:creationId xmlns:a16="http://schemas.microsoft.com/office/drawing/2014/main" id="{18680959-D9B2-40C9-AE42-164F7D3990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227B0079" wp14:editId="63CDF6ED">
            <wp:extent cx="2760133" cy="2692400"/>
            <wp:effectExtent l="0" t="0" r="2540" b="12700"/>
            <wp:docPr id="83" name="Chart 83">
              <a:extLst xmlns:a="http://schemas.openxmlformats.org/drawingml/2006/main">
                <a:ext uri="{FF2B5EF4-FFF2-40B4-BE49-F238E27FC236}">
                  <a16:creationId xmlns:a16="http://schemas.microsoft.com/office/drawing/2014/main" id="{D97EB49C-74F2-4487-8CDA-5472ED2989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B61065D" w14:textId="34FB8587" w:rsidR="00DB6A79" w:rsidRDefault="00DB6A79" w:rsidP="00DB6A79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0F51DB8" wp14:editId="368218AD">
            <wp:extent cx="2760133" cy="2689225"/>
            <wp:effectExtent l="0" t="0" r="2540" b="15875"/>
            <wp:docPr id="84" name="Chart 84">
              <a:extLst xmlns:a="http://schemas.openxmlformats.org/drawingml/2006/main">
                <a:ext uri="{FF2B5EF4-FFF2-40B4-BE49-F238E27FC236}">
                  <a16:creationId xmlns:a16="http://schemas.microsoft.com/office/drawing/2014/main" id="{1ADD81B6-9EA9-4F8F-85B0-E0FC4ABB2E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61EA6A52" wp14:editId="78FDB1B0">
            <wp:extent cx="2760134" cy="2689225"/>
            <wp:effectExtent l="0" t="0" r="2540" b="15875"/>
            <wp:docPr id="85" name="Chart 85">
              <a:extLst xmlns:a="http://schemas.openxmlformats.org/drawingml/2006/main">
                <a:ext uri="{FF2B5EF4-FFF2-40B4-BE49-F238E27FC236}">
                  <a16:creationId xmlns:a16="http://schemas.microsoft.com/office/drawing/2014/main" id="{8DD49762-C65F-4B6C-BADA-DF75EB0908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303E6A01" w14:textId="657579A9" w:rsidR="00DB6A79" w:rsidRDefault="00DB6A79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6C9254E" w14:textId="488F86D3" w:rsidR="00DB6A79" w:rsidRDefault="00DB6A79" w:rsidP="00DB6A79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E9A6DF1" wp14:editId="45789DCD">
            <wp:extent cx="2760133" cy="2692400"/>
            <wp:effectExtent l="0" t="0" r="2540" b="12700"/>
            <wp:docPr id="86" name="Chart 86">
              <a:extLst xmlns:a="http://schemas.openxmlformats.org/drawingml/2006/main">
                <a:ext uri="{FF2B5EF4-FFF2-40B4-BE49-F238E27FC236}">
                  <a16:creationId xmlns:a16="http://schemas.microsoft.com/office/drawing/2014/main" id="{09C3A880-3052-4016-8755-3780B18516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45342E6F" w14:textId="72B54BD9" w:rsidR="00DB6A79" w:rsidRDefault="00DB6A79" w:rsidP="00DB6A79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EB15BE0" wp14:editId="151E6C0E">
            <wp:extent cx="2760133" cy="2692400"/>
            <wp:effectExtent l="0" t="0" r="2540" b="12700"/>
            <wp:docPr id="87" name="Chart 87">
              <a:extLst xmlns:a="http://schemas.openxmlformats.org/drawingml/2006/main">
                <a:ext uri="{FF2B5EF4-FFF2-40B4-BE49-F238E27FC236}">
                  <a16:creationId xmlns:a16="http://schemas.microsoft.com/office/drawing/2014/main" id="{0FC858D5-E3D1-4733-AC83-140B232076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5F424DE5" wp14:editId="0DB324EF">
            <wp:extent cx="2760133" cy="2692400"/>
            <wp:effectExtent l="0" t="0" r="2540" b="12700"/>
            <wp:docPr id="88" name="Chart 88">
              <a:extLst xmlns:a="http://schemas.openxmlformats.org/drawingml/2006/main">
                <a:ext uri="{FF2B5EF4-FFF2-40B4-BE49-F238E27FC236}">
                  <a16:creationId xmlns:a16="http://schemas.microsoft.com/office/drawing/2014/main" id="{3E5B7BC6-B5AD-4128-A172-ED52BD466D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22D110E0" w14:textId="3A64A1D8" w:rsidR="00DB6A79" w:rsidRDefault="00DB6A79" w:rsidP="00DB6A79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119E5AA" wp14:editId="598C58EA">
            <wp:extent cx="2764366" cy="2692400"/>
            <wp:effectExtent l="0" t="0" r="17145" b="12700"/>
            <wp:docPr id="89" name="Chart 89">
              <a:extLst xmlns:a="http://schemas.openxmlformats.org/drawingml/2006/main">
                <a:ext uri="{FF2B5EF4-FFF2-40B4-BE49-F238E27FC236}">
                  <a16:creationId xmlns:a16="http://schemas.microsoft.com/office/drawing/2014/main" id="{ED8C4207-7633-4BA7-9F86-7D63673F92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32D3E549" wp14:editId="060FEE06">
            <wp:extent cx="2760133" cy="2692400"/>
            <wp:effectExtent l="0" t="0" r="2540" b="12700"/>
            <wp:docPr id="90" name="Chart 90">
              <a:extLst xmlns:a="http://schemas.openxmlformats.org/drawingml/2006/main">
                <a:ext uri="{FF2B5EF4-FFF2-40B4-BE49-F238E27FC236}">
                  <a16:creationId xmlns:a16="http://schemas.microsoft.com/office/drawing/2014/main" id="{9A5C05D0-FF14-4ABE-A14E-B6FE9688C4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41A1ADE4" w14:textId="77777777" w:rsidR="00DB6A79" w:rsidRDefault="00DB6A79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22FAF4B" w14:textId="76CB1DD1" w:rsidR="00DB6A79" w:rsidRDefault="00DB6A79" w:rsidP="00DB6A79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A832F78" wp14:editId="35C0D327">
            <wp:extent cx="2760133" cy="2689225"/>
            <wp:effectExtent l="0" t="0" r="2540" b="15875"/>
            <wp:docPr id="91" name="Chart 91">
              <a:extLst xmlns:a="http://schemas.openxmlformats.org/drawingml/2006/main">
                <a:ext uri="{FF2B5EF4-FFF2-40B4-BE49-F238E27FC236}">
                  <a16:creationId xmlns:a16="http://schemas.microsoft.com/office/drawing/2014/main" id="{AEAEC397-37E6-4921-BCD1-70EC5CE5DC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05F97B5B" wp14:editId="4EFE168B">
            <wp:extent cx="2760133" cy="2692400"/>
            <wp:effectExtent l="0" t="0" r="2540" b="12700"/>
            <wp:docPr id="92" name="Chart 92">
              <a:extLst xmlns:a="http://schemas.openxmlformats.org/drawingml/2006/main">
                <a:ext uri="{FF2B5EF4-FFF2-40B4-BE49-F238E27FC236}">
                  <a16:creationId xmlns:a16="http://schemas.microsoft.com/office/drawing/2014/main" id="{1C53AB85-D6A3-4B26-B0F0-799CB81311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3A71C376" w14:textId="6943E072" w:rsidR="00DB6A79" w:rsidRDefault="00DB6A79" w:rsidP="00DB6A79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3DDE38E" wp14:editId="526FBCFD">
            <wp:extent cx="2760133" cy="2689225"/>
            <wp:effectExtent l="0" t="0" r="2540" b="15875"/>
            <wp:docPr id="93" name="Chart 93">
              <a:extLst xmlns:a="http://schemas.openxmlformats.org/drawingml/2006/main">
                <a:ext uri="{FF2B5EF4-FFF2-40B4-BE49-F238E27FC236}">
                  <a16:creationId xmlns:a16="http://schemas.microsoft.com/office/drawing/2014/main" id="{04B4EC44-9710-4A90-B41C-50CBAF1B1A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2872A8AC" wp14:editId="51BD9B6F">
            <wp:extent cx="2760134" cy="2689225"/>
            <wp:effectExtent l="0" t="0" r="2540" b="15875"/>
            <wp:docPr id="94" name="Chart 94">
              <a:extLst xmlns:a="http://schemas.openxmlformats.org/drawingml/2006/main">
                <a:ext uri="{FF2B5EF4-FFF2-40B4-BE49-F238E27FC236}">
                  <a16:creationId xmlns:a16="http://schemas.microsoft.com/office/drawing/2014/main" id="{83342A32-2184-4767-82A0-38F42683E4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sectPr w:rsidR="00DB6A79" w:rsidSect="00D4300F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2240" w:h="15840"/>
      <w:pgMar w:top="1080" w:right="1440" w:bottom="806" w:left="144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9CACF" w14:textId="77777777" w:rsidR="00626C45" w:rsidRDefault="00626C45" w:rsidP="003B327A">
      <w:r>
        <w:separator/>
      </w:r>
    </w:p>
  </w:endnote>
  <w:endnote w:type="continuationSeparator" w:id="0">
    <w:p w14:paraId="3F24BFD3" w14:textId="77777777" w:rsidR="00626C45" w:rsidRDefault="00626C45" w:rsidP="003B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300129"/>
      <w:docPartObj>
        <w:docPartGallery w:val="Page Numbers (Bottom of Page)"/>
        <w:docPartUnique/>
      </w:docPartObj>
    </w:sdtPr>
    <w:sdtContent>
      <w:p w14:paraId="1FE5BE95" w14:textId="156FFAE5" w:rsidR="00D4300F" w:rsidRDefault="00D4300F" w:rsidP="00C032B0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528403830"/>
      <w:docPartObj>
        <w:docPartGallery w:val="Page Numbers (Bottom of Page)"/>
        <w:docPartUnique/>
      </w:docPartObj>
    </w:sdtPr>
    <w:sdtContent>
      <w:p w14:paraId="2349D0BD" w14:textId="78AE5157" w:rsidR="0010266B" w:rsidRDefault="0010266B" w:rsidP="00D4300F">
        <w:pPr>
          <w:pStyle w:val="Footer"/>
          <w:framePr w:wrap="none" w:vAnchor="text" w:hAnchor="margin" w:xAlign="center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928B85" w14:textId="77777777" w:rsidR="0010266B" w:rsidRDefault="001026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entury Gothic" w:hAnsi="Century Gothic"/>
        <w:b/>
        <w:bCs/>
        <w:sz w:val="16"/>
        <w:szCs w:val="16"/>
      </w:rPr>
      <w:id w:val="1011573456"/>
      <w:docPartObj>
        <w:docPartGallery w:val="Page Numbers (Bottom of Page)"/>
        <w:docPartUnique/>
      </w:docPartObj>
    </w:sdtPr>
    <w:sdtContent>
      <w:p w14:paraId="64CFEC4F" w14:textId="43E8E004" w:rsidR="0010266B" w:rsidRPr="0010266B" w:rsidRDefault="0010266B" w:rsidP="00D4300F">
        <w:pPr>
          <w:pStyle w:val="Footer"/>
          <w:framePr w:wrap="none" w:vAnchor="text" w:hAnchor="margin" w:y="1"/>
          <w:rPr>
            <w:rStyle w:val="PageNumber"/>
            <w:rFonts w:ascii="Century Gothic" w:hAnsi="Century Gothic"/>
            <w:b/>
            <w:bCs/>
            <w:sz w:val="16"/>
            <w:szCs w:val="16"/>
          </w:rPr>
        </w:pP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instrText xml:space="preserve"> PAGE </w:instrTex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Pr="0010266B">
          <w:rPr>
            <w:rStyle w:val="PageNumber"/>
            <w:rFonts w:ascii="Century Gothic" w:hAnsi="Century Gothic"/>
            <w:b/>
            <w:bCs/>
            <w:noProof/>
            <w:sz w:val="16"/>
            <w:szCs w:val="16"/>
          </w:rPr>
          <w:t>2</w: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end"/>
        </w:r>
      </w:p>
    </w:sdtContent>
  </w:sdt>
  <w:p w14:paraId="0CE9DD8E" w14:textId="175DC8B5" w:rsidR="00086B75" w:rsidRDefault="0010266B" w:rsidP="00D4300F">
    <w:pPr>
      <w:pStyle w:val="Footer"/>
      <w:ind w:firstLine="36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3E99469" wp14:editId="2DE1E781">
          <wp:simplePos x="0" y="0"/>
          <wp:positionH relativeFrom="column">
            <wp:posOffset>4919345</wp:posOffset>
          </wp:positionH>
          <wp:positionV relativeFrom="paragraph">
            <wp:posOffset>-386080</wp:posOffset>
          </wp:positionV>
          <wp:extent cx="2057399" cy="714375"/>
          <wp:effectExtent l="0" t="0" r="635" b="0"/>
          <wp:wrapNone/>
          <wp:docPr id="33" name="Picture 3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99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AE1E" w14:textId="750CCCF4" w:rsidR="00DF7795" w:rsidRDefault="00DF7795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1F9804" wp14:editId="4F7160C1">
          <wp:simplePos x="0" y="0"/>
          <wp:positionH relativeFrom="margin">
            <wp:posOffset>-908050</wp:posOffset>
          </wp:positionH>
          <wp:positionV relativeFrom="paragraph">
            <wp:posOffset>248920</wp:posOffset>
          </wp:positionV>
          <wp:extent cx="7772400" cy="18268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866D6" w14:textId="77777777" w:rsidR="00626C45" w:rsidRDefault="00626C45" w:rsidP="003B327A">
      <w:r>
        <w:separator/>
      </w:r>
    </w:p>
  </w:footnote>
  <w:footnote w:type="continuationSeparator" w:id="0">
    <w:p w14:paraId="00541626" w14:textId="77777777" w:rsidR="00626C45" w:rsidRDefault="00626C45" w:rsidP="003B3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1305925"/>
      <w:docPartObj>
        <w:docPartGallery w:val="Page Numbers (Top of Page)"/>
        <w:docPartUnique/>
      </w:docPartObj>
    </w:sdtPr>
    <w:sdtContent>
      <w:p w14:paraId="5549F23B" w14:textId="48AF6A51" w:rsidR="0010266B" w:rsidRDefault="0010266B" w:rsidP="00C032B0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BF11B6" w14:textId="77777777" w:rsidR="0010266B" w:rsidRDefault="001026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4D31" w14:textId="62F61BF2" w:rsidR="0010266B" w:rsidRDefault="0010266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69AFC6A" wp14:editId="23FC819D">
          <wp:simplePos x="0" y="0"/>
          <wp:positionH relativeFrom="column">
            <wp:posOffset>-901700</wp:posOffset>
          </wp:positionH>
          <wp:positionV relativeFrom="paragraph">
            <wp:posOffset>12700</wp:posOffset>
          </wp:positionV>
          <wp:extent cx="7772400" cy="18268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0D34" w14:textId="6749F43D" w:rsidR="0087201F" w:rsidRPr="00DF7795" w:rsidRDefault="00DF7795" w:rsidP="00DF779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B2BA8F8" wp14:editId="31864CB5">
          <wp:simplePos x="0" y="0"/>
          <wp:positionH relativeFrom="margin">
            <wp:posOffset>-914400</wp:posOffset>
          </wp:positionH>
          <wp:positionV relativeFrom="paragraph">
            <wp:posOffset>0</wp:posOffset>
          </wp:positionV>
          <wp:extent cx="7772400" cy="1434905"/>
          <wp:effectExtent l="0" t="0" r="0" b="635"/>
          <wp:wrapNone/>
          <wp:docPr id="28" name="Picture 2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34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10FD"/>
    <w:multiLevelType w:val="hybridMultilevel"/>
    <w:tmpl w:val="EB5EFE2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12C4E"/>
    <w:multiLevelType w:val="hybridMultilevel"/>
    <w:tmpl w:val="C1EACCC4"/>
    <w:lvl w:ilvl="0" w:tplc="FE3E4B56">
      <w:start w:val="1"/>
      <w:numFmt w:val="decimal"/>
      <w:pStyle w:val="Style1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E878AF"/>
    <w:multiLevelType w:val="multilevel"/>
    <w:tmpl w:val="921A981A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3724A9"/>
    <w:multiLevelType w:val="hybridMultilevel"/>
    <w:tmpl w:val="E8D00C7C"/>
    <w:lvl w:ilvl="0" w:tplc="42C0271C">
      <w:start w:val="202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270BD"/>
    <w:multiLevelType w:val="hybridMultilevel"/>
    <w:tmpl w:val="AB209BB0"/>
    <w:lvl w:ilvl="0" w:tplc="B2D2B390">
      <w:start w:val="1"/>
      <w:numFmt w:val="decimal"/>
      <w:pStyle w:val="Numbers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40706DD"/>
    <w:multiLevelType w:val="hybridMultilevel"/>
    <w:tmpl w:val="921A981A"/>
    <w:lvl w:ilvl="0" w:tplc="9E56E20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69F0E41"/>
    <w:multiLevelType w:val="hybridMultilevel"/>
    <w:tmpl w:val="EBC21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9477250">
    <w:abstractNumId w:val="0"/>
  </w:num>
  <w:num w:numId="2" w16cid:durableId="587202810">
    <w:abstractNumId w:val="0"/>
  </w:num>
  <w:num w:numId="3" w16cid:durableId="1839926557">
    <w:abstractNumId w:val="6"/>
  </w:num>
  <w:num w:numId="4" w16cid:durableId="138499193">
    <w:abstractNumId w:val="5"/>
  </w:num>
  <w:num w:numId="5" w16cid:durableId="1157650364">
    <w:abstractNumId w:val="1"/>
  </w:num>
  <w:num w:numId="6" w16cid:durableId="564029695">
    <w:abstractNumId w:val="2"/>
  </w:num>
  <w:num w:numId="7" w16cid:durableId="269045009">
    <w:abstractNumId w:val="4"/>
  </w:num>
  <w:num w:numId="8" w16cid:durableId="2745595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F83"/>
    <w:rsid w:val="00002A09"/>
    <w:rsid w:val="000037C7"/>
    <w:rsid w:val="0000535B"/>
    <w:rsid w:val="00010A1A"/>
    <w:rsid w:val="00013AC8"/>
    <w:rsid w:val="0001575D"/>
    <w:rsid w:val="000231FD"/>
    <w:rsid w:val="00026FC5"/>
    <w:rsid w:val="00027002"/>
    <w:rsid w:val="00027936"/>
    <w:rsid w:val="000359A8"/>
    <w:rsid w:val="000418A7"/>
    <w:rsid w:val="00041F41"/>
    <w:rsid w:val="00050D04"/>
    <w:rsid w:val="00050EC7"/>
    <w:rsid w:val="00057F91"/>
    <w:rsid w:val="000643AB"/>
    <w:rsid w:val="00067396"/>
    <w:rsid w:val="00074D33"/>
    <w:rsid w:val="00075CB8"/>
    <w:rsid w:val="00080E07"/>
    <w:rsid w:val="0008180B"/>
    <w:rsid w:val="00081B02"/>
    <w:rsid w:val="000834B8"/>
    <w:rsid w:val="00083B67"/>
    <w:rsid w:val="00084A59"/>
    <w:rsid w:val="00085C75"/>
    <w:rsid w:val="00086B75"/>
    <w:rsid w:val="000871EE"/>
    <w:rsid w:val="00087232"/>
    <w:rsid w:val="000927A7"/>
    <w:rsid w:val="000A01E3"/>
    <w:rsid w:val="000A2CE6"/>
    <w:rsid w:val="000A3217"/>
    <w:rsid w:val="000A54B9"/>
    <w:rsid w:val="000A7A27"/>
    <w:rsid w:val="000B471A"/>
    <w:rsid w:val="000C5D86"/>
    <w:rsid w:val="000D0E85"/>
    <w:rsid w:val="000E4C16"/>
    <w:rsid w:val="000E4CD9"/>
    <w:rsid w:val="000E646C"/>
    <w:rsid w:val="000E6502"/>
    <w:rsid w:val="000F21F9"/>
    <w:rsid w:val="0010266B"/>
    <w:rsid w:val="00105DCC"/>
    <w:rsid w:val="001111CB"/>
    <w:rsid w:val="00115B93"/>
    <w:rsid w:val="00124A77"/>
    <w:rsid w:val="00126BFC"/>
    <w:rsid w:val="00127EF0"/>
    <w:rsid w:val="001312C0"/>
    <w:rsid w:val="00144B86"/>
    <w:rsid w:val="00153E0D"/>
    <w:rsid w:val="00156337"/>
    <w:rsid w:val="00157115"/>
    <w:rsid w:val="00162A57"/>
    <w:rsid w:val="00167120"/>
    <w:rsid w:val="001710C0"/>
    <w:rsid w:val="00172794"/>
    <w:rsid w:val="00172E7E"/>
    <w:rsid w:val="00176044"/>
    <w:rsid w:val="001813B3"/>
    <w:rsid w:val="00183378"/>
    <w:rsid w:val="001865ED"/>
    <w:rsid w:val="00190964"/>
    <w:rsid w:val="00192A0B"/>
    <w:rsid w:val="001A060A"/>
    <w:rsid w:val="001A5F8A"/>
    <w:rsid w:val="001B4CFE"/>
    <w:rsid w:val="001B610A"/>
    <w:rsid w:val="001C2406"/>
    <w:rsid w:val="001C2B1D"/>
    <w:rsid w:val="001C62A3"/>
    <w:rsid w:val="001D27D9"/>
    <w:rsid w:val="001D3B48"/>
    <w:rsid w:val="001D7B23"/>
    <w:rsid w:val="001F0911"/>
    <w:rsid w:val="001F245E"/>
    <w:rsid w:val="001F4010"/>
    <w:rsid w:val="001F5CBD"/>
    <w:rsid w:val="00205183"/>
    <w:rsid w:val="00207323"/>
    <w:rsid w:val="00211BC4"/>
    <w:rsid w:val="002156E5"/>
    <w:rsid w:val="00215C52"/>
    <w:rsid w:val="002228CD"/>
    <w:rsid w:val="00226695"/>
    <w:rsid w:val="002268AB"/>
    <w:rsid w:val="002311B5"/>
    <w:rsid w:val="0023346D"/>
    <w:rsid w:val="002369FD"/>
    <w:rsid w:val="00241968"/>
    <w:rsid w:val="00244D23"/>
    <w:rsid w:val="00261855"/>
    <w:rsid w:val="00270176"/>
    <w:rsid w:val="00270753"/>
    <w:rsid w:val="00276DCA"/>
    <w:rsid w:val="00284B0C"/>
    <w:rsid w:val="002A78ED"/>
    <w:rsid w:val="002B5840"/>
    <w:rsid w:val="002C07E4"/>
    <w:rsid w:val="002C12CA"/>
    <w:rsid w:val="002C639C"/>
    <w:rsid w:val="002D2E5E"/>
    <w:rsid w:val="002E3801"/>
    <w:rsid w:val="002E391A"/>
    <w:rsid w:val="002E40D8"/>
    <w:rsid w:val="002F53C4"/>
    <w:rsid w:val="002F59D0"/>
    <w:rsid w:val="003014F6"/>
    <w:rsid w:val="003079C4"/>
    <w:rsid w:val="00310100"/>
    <w:rsid w:val="003105DB"/>
    <w:rsid w:val="003118B9"/>
    <w:rsid w:val="00314345"/>
    <w:rsid w:val="0031482E"/>
    <w:rsid w:val="0031621B"/>
    <w:rsid w:val="003176C9"/>
    <w:rsid w:val="00323325"/>
    <w:rsid w:val="00325528"/>
    <w:rsid w:val="00326B56"/>
    <w:rsid w:val="0033059A"/>
    <w:rsid w:val="00331633"/>
    <w:rsid w:val="0033168B"/>
    <w:rsid w:val="0034215A"/>
    <w:rsid w:val="00343251"/>
    <w:rsid w:val="00350E1C"/>
    <w:rsid w:val="00352251"/>
    <w:rsid w:val="00354473"/>
    <w:rsid w:val="00355C9C"/>
    <w:rsid w:val="003639E9"/>
    <w:rsid w:val="003724B8"/>
    <w:rsid w:val="00373C96"/>
    <w:rsid w:val="00377E8C"/>
    <w:rsid w:val="00377E9E"/>
    <w:rsid w:val="0038324D"/>
    <w:rsid w:val="00383620"/>
    <w:rsid w:val="00384B0C"/>
    <w:rsid w:val="00395028"/>
    <w:rsid w:val="003B1886"/>
    <w:rsid w:val="003B327A"/>
    <w:rsid w:val="003C03ED"/>
    <w:rsid w:val="003C282B"/>
    <w:rsid w:val="003C5FD7"/>
    <w:rsid w:val="003D70C4"/>
    <w:rsid w:val="003F0A1B"/>
    <w:rsid w:val="003F403D"/>
    <w:rsid w:val="0040188A"/>
    <w:rsid w:val="00407D21"/>
    <w:rsid w:val="00416329"/>
    <w:rsid w:val="00416DF0"/>
    <w:rsid w:val="00421549"/>
    <w:rsid w:val="004217B7"/>
    <w:rsid w:val="00424608"/>
    <w:rsid w:val="0043444E"/>
    <w:rsid w:val="00435320"/>
    <w:rsid w:val="00436BD9"/>
    <w:rsid w:val="00437958"/>
    <w:rsid w:val="00437A5C"/>
    <w:rsid w:val="00437E34"/>
    <w:rsid w:val="0044014E"/>
    <w:rsid w:val="004433DB"/>
    <w:rsid w:val="00450916"/>
    <w:rsid w:val="00454FB6"/>
    <w:rsid w:val="00460083"/>
    <w:rsid w:val="00460A09"/>
    <w:rsid w:val="004616F1"/>
    <w:rsid w:val="0046205A"/>
    <w:rsid w:val="00470AB1"/>
    <w:rsid w:val="0047433E"/>
    <w:rsid w:val="00476AA0"/>
    <w:rsid w:val="0048406D"/>
    <w:rsid w:val="0049421B"/>
    <w:rsid w:val="004A1A6C"/>
    <w:rsid w:val="004A5A2A"/>
    <w:rsid w:val="004A5FC1"/>
    <w:rsid w:val="004B1439"/>
    <w:rsid w:val="004B3DD6"/>
    <w:rsid w:val="004C7E31"/>
    <w:rsid w:val="004E6698"/>
    <w:rsid w:val="004E6E55"/>
    <w:rsid w:val="004F08C0"/>
    <w:rsid w:val="004F6856"/>
    <w:rsid w:val="00503E46"/>
    <w:rsid w:val="0050657D"/>
    <w:rsid w:val="00510938"/>
    <w:rsid w:val="00513B1A"/>
    <w:rsid w:val="0051489E"/>
    <w:rsid w:val="005160A6"/>
    <w:rsid w:val="005170D2"/>
    <w:rsid w:val="0052049F"/>
    <w:rsid w:val="005335BE"/>
    <w:rsid w:val="00534DD3"/>
    <w:rsid w:val="0054105F"/>
    <w:rsid w:val="005460CE"/>
    <w:rsid w:val="005477F8"/>
    <w:rsid w:val="005478AC"/>
    <w:rsid w:val="005530B6"/>
    <w:rsid w:val="00554F4A"/>
    <w:rsid w:val="005552A3"/>
    <w:rsid w:val="0055631D"/>
    <w:rsid w:val="00556E33"/>
    <w:rsid w:val="005640BF"/>
    <w:rsid w:val="005650BC"/>
    <w:rsid w:val="00567908"/>
    <w:rsid w:val="0057459F"/>
    <w:rsid w:val="00577F84"/>
    <w:rsid w:val="00580AAD"/>
    <w:rsid w:val="00583786"/>
    <w:rsid w:val="00585519"/>
    <w:rsid w:val="005912FE"/>
    <w:rsid w:val="00593670"/>
    <w:rsid w:val="0059459C"/>
    <w:rsid w:val="0059620F"/>
    <w:rsid w:val="005A3EC7"/>
    <w:rsid w:val="005C1A84"/>
    <w:rsid w:val="005C4AF7"/>
    <w:rsid w:val="005C581B"/>
    <w:rsid w:val="005D0C58"/>
    <w:rsid w:val="005D4112"/>
    <w:rsid w:val="005E4C81"/>
    <w:rsid w:val="00601C83"/>
    <w:rsid w:val="00602021"/>
    <w:rsid w:val="0060287B"/>
    <w:rsid w:val="00603A94"/>
    <w:rsid w:val="00611E31"/>
    <w:rsid w:val="006200A6"/>
    <w:rsid w:val="006213F9"/>
    <w:rsid w:val="00623E52"/>
    <w:rsid w:val="00625C96"/>
    <w:rsid w:val="00626C45"/>
    <w:rsid w:val="00627017"/>
    <w:rsid w:val="00627F72"/>
    <w:rsid w:val="00636212"/>
    <w:rsid w:val="006416AF"/>
    <w:rsid w:val="006459E3"/>
    <w:rsid w:val="00645AD0"/>
    <w:rsid w:val="00654B2A"/>
    <w:rsid w:val="00656C73"/>
    <w:rsid w:val="00657358"/>
    <w:rsid w:val="00657D2E"/>
    <w:rsid w:val="006627E1"/>
    <w:rsid w:val="00667F9C"/>
    <w:rsid w:val="0067111B"/>
    <w:rsid w:val="00673F45"/>
    <w:rsid w:val="00681DC8"/>
    <w:rsid w:val="00690E70"/>
    <w:rsid w:val="006A0D96"/>
    <w:rsid w:val="006C0A4A"/>
    <w:rsid w:val="006D06AC"/>
    <w:rsid w:val="006D13A0"/>
    <w:rsid w:val="006D176A"/>
    <w:rsid w:val="006D195E"/>
    <w:rsid w:val="006D22A4"/>
    <w:rsid w:val="006D6799"/>
    <w:rsid w:val="006E0511"/>
    <w:rsid w:val="006E0DB1"/>
    <w:rsid w:val="006E60DF"/>
    <w:rsid w:val="006E675A"/>
    <w:rsid w:val="0070562B"/>
    <w:rsid w:val="00716F12"/>
    <w:rsid w:val="00717D51"/>
    <w:rsid w:val="00721F71"/>
    <w:rsid w:val="00722A43"/>
    <w:rsid w:val="0073360C"/>
    <w:rsid w:val="00736B38"/>
    <w:rsid w:val="0074260B"/>
    <w:rsid w:val="00742C85"/>
    <w:rsid w:val="00745FF8"/>
    <w:rsid w:val="00752249"/>
    <w:rsid w:val="00754539"/>
    <w:rsid w:val="00754FD0"/>
    <w:rsid w:val="007562FC"/>
    <w:rsid w:val="00757B6B"/>
    <w:rsid w:val="0077361B"/>
    <w:rsid w:val="007740D1"/>
    <w:rsid w:val="00777721"/>
    <w:rsid w:val="0078467D"/>
    <w:rsid w:val="007848D3"/>
    <w:rsid w:val="0079199D"/>
    <w:rsid w:val="007928FE"/>
    <w:rsid w:val="0079305F"/>
    <w:rsid w:val="007B3E15"/>
    <w:rsid w:val="007B6D3B"/>
    <w:rsid w:val="007C00E5"/>
    <w:rsid w:val="007C3440"/>
    <w:rsid w:val="007C3470"/>
    <w:rsid w:val="007C3602"/>
    <w:rsid w:val="007C3727"/>
    <w:rsid w:val="007C40CE"/>
    <w:rsid w:val="007D1432"/>
    <w:rsid w:val="007E0B53"/>
    <w:rsid w:val="007E4385"/>
    <w:rsid w:val="00800766"/>
    <w:rsid w:val="0080131C"/>
    <w:rsid w:val="00805843"/>
    <w:rsid w:val="00805CC5"/>
    <w:rsid w:val="0080655E"/>
    <w:rsid w:val="00813045"/>
    <w:rsid w:val="008130DA"/>
    <w:rsid w:val="00815325"/>
    <w:rsid w:val="00815481"/>
    <w:rsid w:val="00817377"/>
    <w:rsid w:val="00822622"/>
    <w:rsid w:val="00831E2B"/>
    <w:rsid w:val="008329C3"/>
    <w:rsid w:val="00832D28"/>
    <w:rsid w:val="00847102"/>
    <w:rsid w:val="00853C6E"/>
    <w:rsid w:val="00857CA5"/>
    <w:rsid w:val="00871C1A"/>
    <w:rsid w:val="0087201F"/>
    <w:rsid w:val="0087289E"/>
    <w:rsid w:val="00882A53"/>
    <w:rsid w:val="0088300E"/>
    <w:rsid w:val="00886BD5"/>
    <w:rsid w:val="00887388"/>
    <w:rsid w:val="00890BA1"/>
    <w:rsid w:val="00890E1D"/>
    <w:rsid w:val="008922D3"/>
    <w:rsid w:val="00892539"/>
    <w:rsid w:val="0089320B"/>
    <w:rsid w:val="00896C6F"/>
    <w:rsid w:val="008A6E66"/>
    <w:rsid w:val="008B059D"/>
    <w:rsid w:val="008C1EA3"/>
    <w:rsid w:val="008C6F6A"/>
    <w:rsid w:val="008D51A0"/>
    <w:rsid w:val="008E3D65"/>
    <w:rsid w:val="008E494E"/>
    <w:rsid w:val="008F15EA"/>
    <w:rsid w:val="008F46A7"/>
    <w:rsid w:val="00912FB8"/>
    <w:rsid w:val="00913F14"/>
    <w:rsid w:val="0091767C"/>
    <w:rsid w:val="0092034A"/>
    <w:rsid w:val="0092306F"/>
    <w:rsid w:val="009256C4"/>
    <w:rsid w:val="009318CC"/>
    <w:rsid w:val="00935B7B"/>
    <w:rsid w:val="009407A1"/>
    <w:rsid w:val="00945145"/>
    <w:rsid w:val="00945C7F"/>
    <w:rsid w:val="00946D4A"/>
    <w:rsid w:val="00950D76"/>
    <w:rsid w:val="00953F34"/>
    <w:rsid w:val="00954C2D"/>
    <w:rsid w:val="00956B75"/>
    <w:rsid w:val="00957AA6"/>
    <w:rsid w:val="00960659"/>
    <w:rsid w:val="00963F94"/>
    <w:rsid w:val="00965378"/>
    <w:rsid w:val="00966533"/>
    <w:rsid w:val="0096795D"/>
    <w:rsid w:val="00973EEB"/>
    <w:rsid w:val="00977AE7"/>
    <w:rsid w:val="009802F1"/>
    <w:rsid w:val="00981675"/>
    <w:rsid w:val="00985B7F"/>
    <w:rsid w:val="00986E1D"/>
    <w:rsid w:val="00992EDE"/>
    <w:rsid w:val="00996601"/>
    <w:rsid w:val="009A03F9"/>
    <w:rsid w:val="009A3885"/>
    <w:rsid w:val="009A4FA7"/>
    <w:rsid w:val="009A6291"/>
    <w:rsid w:val="009A6579"/>
    <w:rsid w:val="009B6FCA"/>
    <w:rsid w:val="009B7675"/>
    <w:rsid w:val="009C29B1"/>
    <w:rsid w:val="009C6EA8"/>
    <w:rsid w:val="009D180F"/>
    <w:rsid w:val="009D2241"/>
    <w:rsid w:val="009D4F89"/>
    <w:rsid w:val="009D6996"/>
    <w:rsid w:val="009E2F8C"/>
    <w:rsid w:val="009E4BB1"/>
    <w:rsid w:val="009E6AC3"/>
    <w:rsid w:val="009F21C4"/>
    <w:rsid w:val="00A017CA"/>
    <w:rsid w:val="00A02A3D"/>
    <w:rsid w:val="00A139C9"/>
    <w:rsid w:val="00A2068E"/>
    <w:rsid w:val="00A24227"/>
    <w:rsid w:val="00A2539A"/>
    <w:rsid w:val="00A25A48"/>
    <w:rsid w:val="00A35390"/>
    <w:rsid w:val="00A37F31"/>
    <w:rsid w:val="00A42571"/>
    <w:rsid w:val="00A46FB5"/>
    <w:rsid w:val="00A4749D"/>
    <w:rsid w:val="00A608CA"/>
    <w:rsid w:val="00A60995"/>
    <w:rsid w:val="00A648D1"/>
    <w:rsid w:val="00A66F2A"/>
    <w:rsid w:val="00A675BE"/>
    <w:rsid w:val="00A750DA"/>
    <w:rsid w:val="00A761D3"/>
    <w:rsid w:val="00A86766"/>
    <w:rsid w:val="00A8742F"/>
    <w:rsid w:val="00A879A0"/>
    <w:rsid w:val="00A91006"/>
    <w:rsid w:val="00A92D0C"/>
    <w:rsid w:val="00A96CA0"/>
    <w:rsid w:val="00AA16AC"/>
    <w:rsid w:val="00AA16BC"/>
    <w:rsid w:val="00AB0545"/>
    <w:rsid w:val="00AB1D2A"/>
    <w:rsid w:val="00AB30DB"/>
    <w:rsid w:val="00AC3065"/>
    <w:rsid w:val="00AD04AA"/>
    <w:rsid w:val="00AD4C46"/>
    <w:rsid w:val="00AD642D"/>
    <w:rsid w:val="00AE1A13"/>
    <w:rsid w:val="00AE298D"/>
    <w:rsid w:val="00AE3BB8"/>
    <w:rsid w:val="00AE3EB4"/>
    <w:rsid w:val="00AE6343"/>
    <w:rsid w:val="00AF6456"/>
    <w:rsid w:val="00AF765C"/>
    <w:rsid w:val="00AF77DB"/>
    <w:rsid w:val="00B01F83"/>
    <w:rsid w:val="00B02FC9"/>
    <w:rsid w:val="00B062F3"/>
    <w:rsid w:val="00B151AD"/>
    <w:rsid w:val="00B170CC"/>
    <w:rsid w:val="00B20739"/>
    <w:rsid w:val="00B209A7"/>
    <w:rsid w:val="00B2358C"/>
    <w:rsid w:val="00B31A16"/>
    <w:rsid w:val="00B330BD"/>
    <w:rsid w:val="00B40DFC"/>
    <w:rsid w:val="00B55D59"/>
    <w:rsid w:val="00B704CC"/>
    <w:rsid w:val="00B7501E"/>
    <w:rsid w:val="00B767E0"/>
    <w:rsid w:val="00B81A3B"/>
    <w:rsid w:val="00B85795"/>
    <w:rsid w:val="00B9116B"/>
    <w:rsid w:val="00B92635"/>
    <w:rsid w:val="00BA2D00"/>
    <w:rsid w:val="00BA51DE"/>
    <w:rsid w:val="00BA601D"/>
    <w:rsid w:val="00BA6A26"/>
    <w:rsid w:val="00BA70FF"/>
    <w:rsid w:val="00BA71CB"/>
    <w:rsid w:val="00BB352F"/>
    <w:rsid w:val="00BB4423"/>
    <w:rsid w:val="00BB55D6"/>
    <w:rsid w:val="00BC1205"/>
    <w:rsid w:val="00BC4CF3"/>
    <w:rsid w:val="00BD2974"/>
    <w:rsid w:val="00BD363D"/>
    <w:rsid w:val="00BD6EF6"/>
    <w:rsid w:val="00BD7E94"/>
    <w:rsid w:val="00BE0E5A"/>
    <w:rsid w:val="00BF05EC"/>
    <w:rsid w:val="00BF0DA5"/>
    <w:rsid w:val="00BF155E"/>
    <w:rsid w:val="00BF7895"/>
    <w:rsid w:val="00C0002D"/>
    <w:rsid w:val="00C066D8"/>
    <w:rsid w:val="00C075BE"/>
    <w:rsid w:val="00C10518"/>
    <w:rsid w:val="00C105B5"/>
    <w:rsid w:val="00C11F41"/>
    <w:rsid w:val="00C1526B"/>
    <w:rsid w:val="00C16329"/>
    <w:rsid w:val="00C20798"/>
    <w:rsid w:val="00C20959"/>
    <w:rsid w:val="00C22763"/>
    <w:rsid w:val="00C31E58"/>
    <w:rsid w:val="00C334B0"/>
    <w:rsid w:val="00C34FFF"/>
    <w:rsid w:val="00C407A2"/>
    <w:rsid w:val="00C41C9C"/>
    <w:rsid w:val="00C51443"/>
    <w:rsid w:val="00C5567F"/>
    <w:rsid w:val="00C60C7C"/>
    <w:rsid w:val="00C63D82"/>
    <w:rsid w:val="00C73AAD"/>
    <w:rsid w:val="00C746BD"/>
    <w:rsid w:val="00C76AED"/>
    <w:rsid w:val="00C807E7"/>
    <w:rsid w:val="00C919A0"/>
    <w:rsid w:val="00C94FE6"/>
    <w:rsid w:val="00CA5627"/>
    <w:rsid w:val="00CB205A"/>
    <w:rsid w:val="00CB75CA"/>
    <w:rsid w:val="00CC1EAA"/>
    <w:rsid w:val="00CC316C"/>
    <w:rsid w:val="00CD08DE"/>
    <w:rsid w:val="00CD19F7"/>
    <w:rsid w:val="00CD4658"/>
    <w:rsid w:val="00CD7CA8"/>
    <w:rsid w:val="00CE1456"/>
    <w:rsid w:val="00CE6791"/>
    <w:rsid w:val="00CF13B7"/>
    <w:rsid w:val="00CF3506"/>
    <w:rsid w:val="00CF712E"/>
    <w:rsid w:val="00D00518"/>
    <w:rsid w:val="00D010BD"/>
    <w:rsid w:val="00D03F2F"/>
    <w:rsid w:val="00D0513E"/>
    <w:rsid w:val="00D061C3"/>
    <w:rsid w:val="00D07956"/>
    <w:rsid w:val="00D10838"/>
    <w:rsid w:val="00D126F1"/>
    <w:rsid w:val="00D128E8"/>
    <w:rsid w:val="00D15637"/>
    <w:rsid w:val="00D1723D"/>
    <w:rsid w:val="00D27B49"/>
    <w:rsid w:val="00D30E5C"/>
    <w:rsid w:val="00D31E52"/>
    <w:rsid w:val="00D33806"/>
    <w:rsid w:val="00D34058"/>
    <w:rsid w:val="00D4300F"/>
    <w:rsid w:val="00D432FD"/>
    <w:rsid w:val="00D510F7"/>
    <w:rsid w:val="00D601A8"/>
    <w:rsid w:val="00D67594"/>
    <w:rsid w:val="00D71B10"/>
    <w:rsid w:val="00D729BF"/>
    <w:rsid w:val="00D7710D"/>
    <w:rsid w:val="00D776E8"/>
    <w:rsid w:val="00D83A25"/>
    <w:rsid w:val="00D83E09"/>
    <w:rsid w:val="00D8709F"/>
    <w:rsid w:val="00D9455C"/>
    <w:rsid w:val="00D94E82"/>
    <w:rsid w:val="00D95563"/>
    <w:rsid w:val="00DA2234"/>
    <w:rsid w:val="00DA2DEC"/>
    <w:rsid w:val="00DB0943"/>
    <w:rsid w:val="00DB6A79"/>
    <w:rsid w:val="00DB7C1E"/>
    <w:rsid w:val="00DC07EE"/>
    <w:rsid w:val="00DC55EC"/>
    <w:rsid w:val="00DC6504"/>
    <w:rsid w:val="00DC7220"/>
    <w:rsid w:val="00DD184E"/>
    <w:rsid w:val="00DD2BDC"/>
    <w:rsid w:val="00DE1D23"/>
    <w:rsid w:val="00DE4001"/>
    <w:rsid w:val="00DE4409"/>
    <w:rsid w:val="00DE478C"/>
    <w:rsid w:val="00DE613A"/>
    <w:rsid w:val="00DF411E"/>
    <w:rsid w:val="00DF7795"/>
    <w:rsid w:val="00E02A9E"/>
    <w:rsid w:val="00E047BD"/>
    <w:rsid w:val="00E132E6"/>
    <w:rsid w:val="00E22DD1"/>
    <w:rsid w:val="00E302C4"/>
    <w:rsid w:val="00E318C9"/>
    <w:rsid w:val="00E33729"/>
    <w:rsid w:val="00E3381F"/>
    <w:rsid w:val="00E34181"/>
    <w:rsid w:val="00E35D19"/>
    <w:rsid w:val="00E36750"/>
    <w:rsid w:val="00E37C15"/>
    <w:rsid w:val="00E4060D"/>
    <w:rsid w:val="00E4062C"/>
    <w:rsid w:val="00E40C3D"/>
    <w:rsid w:val="00E44884"/>
    <w:rsid w:val="00E456F1"/>
    <w:rsid w:val="00E46188"/>
    <w:rsid w:val="00E4780C"/>
    <w:rsid w:val="00E54BEE"/>
    <w:rsid w:val="00E5715D"/>
    <w:rsid w:val="00E6481D"/>
    <w:rsid w:val="00E64AEC"/>
    <w:rsid w:val="00E72019"/>
    <w:rsid w:val="00E8432A"/>
    <w:rsid w:val="00E913B2"/>
    <w:rsid w:val="00EA2981"/>
    <w:rsid w:val="00EB1476"/>
    <w:rsid w:val="00EB2CA3"/>
    <w:rsid w:val="00EB334C"/>
    <w:rsid w:val="00EB49AC"/>
    <w:rsid w:val="00EB4B61"/>
    <w:rsid w:val="00EB6DC0"/>
    <w:rsid w:val="00EC22D0"/>
    <w:rsid w:val="00EC23F2"/>
    <w:rsid w:val="00EC789A"/>
    <w:rsid w:val="00ED0B05"/>
    <w:rsid w:val="00ED27FC"/>
    <w:rsid w:val="00EE26A4"/>
    <w:rsid w:val="00EF2338"/>
    <w:rsid w:val="00EF6325"/>
    <w:rsid w:val="00F01A99"/>
    <w:rsid w:val="00F03600"/>
    <w:rsid w:val="00F07937"/>
    <w:rsid w:val="00F105E6"/>
    <w:rsid w:val="00F11245"/>
    <w:rsid w:val="00F1254A"/>
    <w:rsid w:val="00F241E9"/>
    <w:rsid w:val="00F264CF"/>
    <w:rsid w:val="00F27208"/>
    <w:rsid w:val="00F34596"/>
    <w:rsid w:val="00F34FEF"/>
    <w:rsid w:val="00F35E94"/>
    <w:rsid w:val="00F3732A"/>
    <w:rsid w:val="00F40B43"/>
    <w:rsid w:val="00F40BDC"/>
    <w:rsid w:val="00F4138C"/>
    <w:rsid w:val="00F41BD7"/>
    <w:rsid w:val="00F41EBA"/>
    <w:rsid w:val="00F43485"/>
    <w:rsid w:val="00F4702E"/>
    <w:rsid w:val="00F47C51"/>
    <w:rsid w:val="00F537E4"/>
    <w:rsid w:val="00F556D1"/>
    <w:rsid w:val="00F56E8C"/>
    <w:rsid w:val="00F60C8B"/>
    <w:rsid w:val="00F65E5B"/>
    <w:rsid w:val="00F677F0"/>
    <w:rsid w:val="00F67F9D"/>
    <w:rsid w:val="00F73353"/>
    <w:rsid w:val="00F80C68"/>
    <w:rsid w:val="00F84C72"/>
    <w:rsid w:val="00F90B4C"/>
    <w:rsid w:val="00F93942"/>
    <w:rsid w:val="00F95110"/>
    <w:rsid w:val="00FA099D"/>
    <w:rsid w:val="00FA6626"/>
    <w:rsid w:val="00FB5F93"/>
    <w:rsid w:val="00FC30D6"/>
    <w:rsid w:val="00FC47BB"/>
    <w:rsid w:val="00FC6C1A"/>
    <w:rsid w:val="00FC7E7D"/>
    <w:rsid w:val="00FD5545"/>
    <w:rsid w:val="00FE0D67"/>
    <w:rsid w:val="00FE1D9C"/>
    <w:rsid w:val="00FE2AA3"/>
    <w:rsid w:val="00FE3DE4"/>
    <w:rsid w:val="00FE49F3"/>
    <w:rsid w:val="00FE64F6"/>
    <w:rsid w:val="00FE7EB4"/>
    <w:rsid w:val="00FF55E8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0C7C55"/>
  <w15:chartTrackingRefBased/>
  <w15:docId w15:val="{802843E4-AE45-49BC-A261-033C861B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B7F"/>
    <w:pPr>
      <w:spacing w:after="0" w:line="240" w:lineRule="auto"/>
      <w:contextualSpacing/>
    </w:pPr>
    <w:rPr>
      <w:rFonts w:asciiTheme="majorHAnsi" w:hAnsiTheme="majorHAns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BD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styleId="Heading3">
    <w:name w:val="heading 3"/>
    <w:basedOn w:val="Normal"/>
    <w:link w:val="Heading3Char"/>
    <w:uiPriority w:val="9"/>
    <w:qFormat/>
    <w:rsid w:val="003105D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1F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2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105D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105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105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7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ed"/>
    <w:basedOn w:val="Normal"/>
    <w:uiPriority w:val="34"/>
    <w:qFormat/>
    <w:rsid w:val="00985B7F"/>
    <w:pPr>
      <w:numPr>
        <w:numId w:val="4"/>
      </w:numPr>
      <w:ind w:left="720"/>
    </w:pPr>
    <w:rPr>
      <w:rFonts w:ascii="Century Gothic" w:hAnsi="Century Gothic"/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D3405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73AAD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59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27A"/>
  </w:style>
  <w:style w:type="paragraph" w:styleId="Footer">
    <w:name w:val="footer"/>
    <w:basedOn w:val="Normal"/>
    <w:link w:val="Foot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27A"/>
  </w:style>
  <w:style w:type="character" w:customStyle="1" w:styleId="Heading1Char">
    <w:name w:val="Heading 1 Char"/>
    <w:basedOn w:val="DefaultParagraphFont"/>
    <w:link w:val="Heading1"/>
    <w:uiPriority w:val="9"/>
    <w:rsid w:val="00436BD9"/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customStyle="1" w:styleId="ParagraphIntro">
    <w:name w:val="Paragraph Intro"/>
    <w:basedOn w:val="Normal"/>
    <w:next w:val="Normal"/>
    <w:qFormat/>
    <w:rsid w:val="00985B7F"/>
    <w:pPr>
      <w:spacing w:before="120" w:after="120" w:line="300" w:lineRule="auto"/>
    </w:pPr>
    <w:rPr>
      <w:rFonts w:cs="Arial"/>
      <w:b/>
      <w:bCs/>
      <w:sz w:val="24"/>
      <w:u w:val="single"/>
    </w:rPr>
  </w:style>
  <w:style w:type="paragraph" w:customStyle="1" w:styleId="ContactInfoUpperLeft">
    <w:name w:val="Contact Info (Upper Left)"/>
    <w:basedOn w:val="Normal"/>
    <w:autoRedefine/>
    <w:qFormat/>
    <w:rsid w:val="00AD4C46"/>
    <w:pPr>
      <w:pBdr>
        <w:left w:val="single" w:sz="4" w:space="12" w:color="auto"/>
      </w:pBdr>
      <w:ind w:right="480" w:firstLine="720"/>
    </w:pPr>
    <w:rPr>
      <w:b/>
      <w:sz w:val="20"/>
      <w:szCs w:val="20"/>
    </w:rPr>
  </w:style>
  <w:style w:type="paragraph" w:customStyle="1" w:styleId="FORIMMEDIATERELEASE">
    <w:name w:val="FOR IMMEDIATE RELEASE"/>
    <w:basedOn w:val="Normal"/>
    <w:qFormat/>
    <w:rsid w:val="00AD4C46"/>
    <w:pPr>
      <w:ind w:right="480" w:firstLine="720"/>
    </w:pPr>
    <w:rPr>
      <w:rFonts w:ascii="Century Gothic" w:hAnsi="Century Gothic"/>
      <w:b/>
      <w:sz w:val="26"/>
      <w:szCs w:val="26"/>
    </w:rPr>
  </w:style>
  <w:style w:type="paragraph" w:customStyle="1" w:styleId="Noted">
    <w:name w:val="Noted"/>
    <w:basedOn w:val="Normal"/>
    <w:qFormat/>
    <w:rsid w:val="00985B7F"/>
    <w:rPr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266B"/>
  </w:style>
  <w:style w:type="character" w:customStyle="1" w:styleId="NormalCalloutText">
    <w:name w:val="Normal Callout Text"/>
    <w:basedOn w:val="DefaultParagraphFont"/>
    <w:uiPriority w:val="1"/>
    <w:qFormat/>
    <w:rsid w:val="00436BD9"/>
    <w:rPr>
      <w:rFonts w:ascii="Century Gothic" w:hAnsi="Century Gothic"/>
      <w:b/>
      <w:bCs/>
      <w:i w:val="0"/>
      <w:color w:val="203058"/>
    </w:rPr>
  </w:style>
  <w:style w:type="paragraph" w:customStyle="1" w:styleId="Style1">
    <w:name w:val="Style1"/>
    <w:basedOn w:val="ListParagraph"/>
    <w:qFormat/>
    <w:rsid w:val="00F84C72"/>
    <w:pPr>
      <w:keepLines/>
      <w:numPr>
        <w:numId w:val="5"/>
      </w:numPr>
      <w:mirrorIndents/>
    </w:pPr>
  </w:style>
  <w:style w:type="paragraph" w:customStyle="1" w:styleId="Numbers">
    <w:name w:val="Numbers"/>
    <w:basedOn w:val="ListParagraph"/>
    <w:autoRedefine/>
    <w:qFormat/>
    <w:rsid w:val="00D00518"/>
    <w:pPr>
      <w:numPr>
        <w:numId w:val="7"/>
      </w:numPr>
      <w:spacing w:before="240" w:after="240" w:line="360" w:lineRule="auto"/>
    </w:pPr>
    <w:rPr>
      <w:b w:val="0"/>
    </w:rPr>
  </w:style>
  <w:style w:type="paragraph" w:customStyle="1" w:styleId="SectionCallout">
    <w:name w:val="Section Callout"/>
    <w:autoRedefine/>
    <w:qFormat/>
    <w:rsid w:val="00D00518"/>
    <w:pPr>
      <w:keepNext/>
      <w:pBdr>
        <w:top w:val="single" w:sz="4" w:space="4" w:color="auto"/>
        <w:bottom w:val="single" w:sz="4" w:space="3" w:color="auto"/>
      </w:pBdr>
      <w:suppressAutoHyphens/>
      <w:jc w:val="center"/>
    </w:pPr>
    <w:rPr>
      <w:rFonts w:ascii="Century Gothic" w:hAnsi="Century Gothic"/>
      <w:b/>
      <w:sz w:val="28"/>
    </w:rPr>
  </w:style>
  <w:style w:type="numbering" w:customStyle="1" w:styleId="CurrentList1">
    <w:name w:val="Current List1"/>
    <w:uiPriority w:val="99"/>
    <w:rsid w:val="00F84C7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chart" Target="charts/chart41.xm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hyperlink" Target="mailto:mike@gmar.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footer" Target="footer2.xml"/><Relationship Id="rId8" Type="http://schemas.openxmlformats.org/officeDocument/2006/relationships/hyperlink" Target="mailto:mike@gmar." TargetMode="External"/><Relationship Id="rId51" Type="http://schemas.openxmlformats.org/officeDocument/2006/relationships/chart" Target="charts/chart42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59" Type="http://schemas.openxmlformats.org/officeDocument/2006/relationships/fontTable" Target="fontTable.xm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openxmlformats.org/officeDocument/2006/relationships/header" Target="header3.xml"/><Relationship Id="rId10" Type="http://schemas.openxmlformats.org/officeDocument/2006/relationships/chart" Target="charts/chart1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6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chartUserShapes" Target="../drawings/drawing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chartUserShapes" Target="../drawings/drawing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chartUserShapes" Target="../drawings/drawing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chartUserShapes" Target="../drawings/drawing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chartUserShapes" Target="../drawings/drawing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chartUserShapes" Target="../drawings/drawing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chartUserShapes" Target="../drawings/drawing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chartUserShapes" Target="../drawings/drawing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chartUserShapes" Target="../drawings/drawing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chartUserShapes" Target="../drawings/drawing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chartUserShapes" Target="../drawings/drawing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chartUserShapes" Target="../drawings/drawing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chartUserShapes" Target="../drawings/drawing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chartUserShapes" Target="../drawings/drawing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chartUserShapes" Target="../drawings/drawing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7.xml"/><Relationship Id="rId1" Type="http://schemas.microsoft.com/office/2011/relationships/chartStyle" Target="style37.xml"/><Relationship Id="rId4" Type="http://schemas.openxmlformats.org/officeDocument/2006/relationships/chartUserShapes" Target="../drawings/drawing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8.xml"/><Relationship Id="rId1" Type="http://schemas.microsoft.com/office/2011/relationships/chartStyle" Target="style38.xml"/><Relationship Id="rId4" Type="http://schemas.openxmlformats.org/officeDocument/2006/relationships/chartUserShapes" Target="../drawings/drawing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chartUserShapes" Target="../drawings/drawing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0.xml"/><Relationship Id="rId1" Type="http://schemas.microsoft.com/office/2011/relationships/chartStyle" Target="style40.xml"/><Relationship Id="rId4" Type="http://schemas.openxmlformats.org/officeDocument/2006/relationships/chartUserShapes" Target="../drawings/drawing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1.xml"/><Relationship Id="rId1" Type="http://schemas.microsoft.com/office/2011/relationships/chartStyle" Target="style41.xml"/><Relationship Id="rId4" Type="http://schemas.openxmlformats.org/officeDocument/2006/relationships/chartUserShapes" Target="../drawings/drawing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2.xml"/><Relationship Id="rId1" Type="http://schemas.microsoft.com/office/2011/relationships/chartStyle" Target="style42.xml"/><Relationship Id="rId4" Type="http://schemas.openxmlformats.org/officeDocument/2006/relationships/chartUserShapes" Target="../drawings/drawing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3.xml"/><Relationship Id="rId1" Type="http://schemas.microsoft.com/office/2011/relationships/chartStyle" Target="style43.xml"/><Relationship Id="rId4" Type="http://schemas.openxmlformats.org/officeDocument/2006/relationships/chartUserShapes" Target="../drawings/drawing4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Seasonally Adjusted Inventory</a:t>
            </a:r>
          </a:p>
          <a:p>
            <a:pPr>
              <a:defRPr>
                <a:solidFill>
                  <a:sysClr val="windowText" lastClr="000000"/>
                </a:solidFill>
                <a:latin typeface="Palatino Linotype" panose="02040502050505030304" pitchFamily="18" charset="0"/>
              </a:defRPr>
            </a:pPr>
            <a:r>
              <a:rPr lang="en-US" sz="90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(units left</a:t>
            </a:r>
            <a:r>
              <a:rPr lang="en-US" sz="900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side, months right side)</a:t>
            </a:r>
            <a:endParaRPr lang="en-US" sz="900">
              <a:solidFill>
                <a:sysClr val="windowText" lastClr="000000"/>
              </a:solidFill>
              <a:latin typeface="Palatino Linotype" panose="02040502050505030304" pitchFamily="18" charset="0"/>
            </a:endParaRPr>
          </a:p>
        </c:rich>
      </c:tx>
      <c:layout>
        <c:manualLayout>
          <c:xMode val="edge"/>
          <c:yMode val="edge"/>
          <c:x val="0.28708296879556716"/>
          <c:y val="1.61236095488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8977998681911913E-2"/>
          <c:y val="0.14728474319091048"/>
          <c:w val="0.83530976540300172"/>
          <c:h val="0.61226301362071822"/>
        </c:manualLayout>
      </c:layout>
      <c:areaChart>
        <c:grouping val="stacked"/>
        <c:varyColors val="0"/>
        <c:ser>
          <c:idx val="0"/>
          <c:order val="0"/>
          <c:tx>
            <c:strRef>
              <c:f>'Monthly Stats Data'!$A$119</c:f>
              <c:strCache>
                <c:ptCount val="1"/>
                <c:pt idx="0">
                  <c:v>Current Active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Dec</c:v>
                </c:pt>
                <c:pt idx="1">
                  <c:v>Jan</c:v>
                </c:pt>
                <c:pt idx="2">
                  <c:v>Feb</c:v>
                </c:pt>
                <c:pt idx="3">
                  <c:v>Mar</c:v>
                </c:pt>
                <c:pt idx="4">
                  <c:v>April</c:v>
                </c:pt>
                <c:pt idx="5">
                  <c:v>May</c:v>
                </c:pt>
                <c:pt idx="6">
                  <c:v>Jun</c:v>
                </c:pt>
                <c:pt idx="7">
                  <c:v>Jul</c:v>
                </c:pt>
                <c:pt idx="8">
                  <c:v>Aug</c:v>
                </c:pt>
                <c:pt idx="9">
                  <c:v>Sept</c:v>
                </c:pt>
                <c:pt idx="10">
                  <c:v>Oct</c:v>
                </c:pt>
                <c:pt idx="11">
                  <c:v>Nov</c:v>
                </c:pt>
                <c:pt idx="12">
                  <c:v>Dec</c:v>
                </c:pt>
              </c:strCache>
            </c:strRef>
          </c:cat>
          <c:val>
            <c:numRef>
              <c:f>'Monthly Stats Data'!$B$119:$N$119</c:f>
              <c:numCache>
                <c:formatCode>_(* #,##0_);_(* \(#,##0\);_(* "-"??_);_(@_)</c:formatCode>
                <c:ptCount val="13"/>
                <c:pt idx="0">
                  <c:v>2334</c:v>
                </c:pt>
                <c:pt idx="1">
                  <c:v>1851</c:v>
                </c:pt>
                <c:pt idx="2">
                  <c:v>1692</c:v>
                </c:pt>
                <c:pt idx="3">
                  <c:v>1805</c:v>
                </c:pt>
                <c:pt idx="4">
                  <c:v>1928</c:v>
                </c:pt>
                <c:pt idx="5">
                  <c:v>2183</c:v>
                </c:pt>
                <c:pt idx="6">
                  <c:v>2623</c:v>
                </c:pt>
                <c:pt idx="7">
                  <c:v>2633</c:v>
                </c:pt>
                <c:pt idx="8">
                  <c:v>2700</c:v>
                </c:pt>
                <c:pt idx="9">
                  <c:v>2657</c:v>
                </c:pt>
                <c:pt idx="10">
                  <c:v>2732</c:v>
                </c:pt>
                <c:pt idx="11">
                  <c:v>2561</c:v>
                </c:pt>
                <c:pt idx="12">
                  <c:v>2145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B3-44BE-AB12-17F379EBE2BA}"/>
            </c:ext>
          </c:extLst>
        </c:ser>
        <c:ser>
          <c:idx val="1"/>
          <c:order val="2"/>
          <c:tx>
            <c:strRef>
              <c:f>'Monthly Stats Data'!$A$120</c:f>
              <c:strCache>
                <c:ptCount val="1"/>
                <c:pt idx="0">
                  <c:v>Active With Offer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Dec</c:v>
                </c:pt>
                <c:pt idx="1">
                  <c:v>Jan</c:v>
                </c:pt>
                <c:pt idx="2">
                  <c:v>Feb</c:v>
                </c:pt>
                <c:pt idx="3">
                  <c:v>Mar</c:v>
                </c:pt>
                <c:pt idx="4">
                  <c:v>April</c:v>
                </c:pt>
                <c:pt idx="5">
                  <c:v>May</c:v>
                </c:pt>
                <c:pt idx="6">
                  <c:v>Jun</c:v>
                </c:pt>
                <c:pt idx="7">
                  <c:v>Jul</c:v>
                </c:pt>
                <c:pt idx="8">
                  <c:v>Aug</c:v>
                </c:pt>
                <c:pt idx="9">
                  <c:v>Sept</c:v>
                </c:pt>
                <c:pt idx="10">
                  <c:v>Oct</c:v>
                </c:pt>
                <c:pt idx="11">
                  <c:v>Nov</c:v>
                </c:pt>
                <c:pt idx="12">
                  <c:v>Dec</c:v>
                </c:pt>
              </c:strCache>
            </c:strRef>
          </c:cat>
          <c:val>
            <c:numRef>
              <c:f>'Monthly Stats Data'!$B$120:$N$120</c:f>
              <c:numCache>
                <c:formatCode>_(* #,##0_);_(* \(#,##0\);_(* "-"??_);_(@_)</c:formatCode>
                <c:ptCount val="13"/>
                <c:pt idx="0">
                  <c:v>1263</c:v>
                </c:pt>
                <c:pt idx="1">
                  <c:v>1514</c:v>
                </c:pt>
                <c:pt idx="2">
                  <c:v>1699</c:v>
                </c:pt>
                <c:pt idx="3">
                  <c:v>1893</c:v>
                </c:pt>
                <c:pt idx="4">
                  <c:v>2227</c:v>
                </c:pt>
                <c:pt idx="5">
                  <c:v>2280</c:v>
                </c:pt>
                <c:pt idx="6">
                  <c:v>2243</c:v>
                </c:pt>
                <c:pt idx="7">
                  <c:v>2200</c:v>
                </c:pt>
                <c:pt idx="8">
                  <c:v>1792</c:v>
                </c:pt>
                <c:pt idx="9">
                  <c:v>1620</c:v>
                </c:pt>
                <c:pt idx="10">
                  <c:v>1463</c:v>
                </c:pt>
                <c:pt idx="11">
                  <c:v>1104</c:v>
                </c:pt>
                <c:pt idx="12">
                  <c:v>781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B3-44BE-AB12-17F379EBE2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10536"/>
        <c:axId val="458226432"/>
      </c:areaChart>
      <c:lineChart>
        <c:grouping val="standard"/>
        <c:varyColors val="0"/>
        <c:ser>
          <c:idx val="3"/>
          <c:order val="1"/>
          <c:tx>
            <c:strRef>
              <c:f>'Monthly Stats Data'!$A$121</c:f>
              <c:strCache>
                <c:ptCount val="1"/>
                <c:pt idx="0">
                  <c:v>Mos of Inventory</c:v>
                </c:pt>
              </c:strCache>
            </c:strRef>
          </c:tx>
          <c:spPr>
            <a:ln w="38100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Dec</c:v>
                </c:pt>
                <c:pt idx="1">
                  <c:v>Jan</c:v>
                </c:pt>
                <c:pt idx="2">
                  <c:v>Feb</c:v>
                </c:pt>
                <c:pt idx="3">
                  <c:v>Mar</c:v>
                </c:pt>
                <c:pt idx="4">
                  <c:v>April</c:v>
                </c:pt>
                <c:pt idx="5">
                  <c:v>May</c:v>
                </c:pt>
                <c:pt idx="6">
                  <c:v>Jun</c:v>
                </c:pt>
                <c:pt idx="7">
                  <c:v>Jul</c:v>
                </c:pt>
                <c:pt idx="8">
                  <c:v>Aug</c:v>
                </c:pt>
                <c:pt idx="9">
                  <c:v>Sept</c:v>
                </c:pt>
                <c:pt idx="10">
                  <c:v>Oct</c:v>
                </c:pt>
                <c:pt idx="11">
                  <c:v>Nov</c:v>
                </c:pt>
                <c:pt idx="12">
                  <c:v>Dec</c:v>
                </c:pt>
              </c:strCache>
            </c:strRef>
          </c:cat>
          <c:val>
            <c:numRef>
              <c:f>'Monthly Stats Data'!$B$121:$N$121</c:f>
              <c:numCache>
                <c:formatCode>_(* #,##0.0_);_(* \(#,##0.0\);_(* "-"??_);_(@_)</c:formatCode>
                <c:ptCount val="13"/>
                <c:pt idx="0">
                  <c:v>1.9</c:v>
                </c:pt>
                <c:pt idx="1">
                  <c:v>1.7</c:v>
                </c:pt>
                <c:pt idx="2">
                  <c:v>1.7</c:v>
                </c:pt>
                <c:pt idx="3">
                  <c:v>1.9</c:v>
                </c:pt>
                <c:pt idx="4">
                  <c:v>2.1</c:v>
                </c:pt>
                <c:pt idx="5">
                  <c:v>2.2999999999999998</c:v>
                </c:pt>
                <c:pt idx="6">
                  <c:v>2.5</c:v>
                </c:pt>
                <c:pt idx="7">
                  <c:v>2.5</c:v>
                </c:pt>
                <c:pt idx="8">
                  <c:v>2.4</c:v>
                </c:pt>
                <c:pt idx="9">
                  <c:v>2.2999999999999998</c:v>
                </c:pt>
                <c:pt idx="10">
                  <c:v>2.2999999999999998</c:v>
                </c:pt>
                <c:pt idx="11">
                  <c:v>2.1</c:v>
                </c:pt>
                <c:pt idx="12">
                  <c:v>1.7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9B3-44BE-AB12-17F379EBE2BA}"/>
            </c:ext>
          </c:extLst>
        </c:ser>
        <c:ser>
          <c:idx val="2"/>
          <c:order val="3"/>
          <c:tx>
            <c:strRef>
              <c:f>'Monthly Stats Data'!$A$122</c:f>
              <c:strCache>
                <c:ptCount val="1"/>
                <c:pt idx="0">
                  <c:v>Net Mos of Inventory</c:v>
                </c:pt>
              </c:strCache>
            </c:strRef>
          </c:tx>
          <c:spPr>
            <a:ln w="3810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Dec</c:v>
                </c:pt>
                <c:pt idx="1">
                  <c:v>Jan</c:v>
                </c:pt>
                <c:pt idx="2">
                  <c:v>Feb</c:v>
                </c:pt>
                <c:pt idx="3">
                  <c:v>Mar</c:v>
                </c:pt>
                <c:pt idx="4">
                  <c:v>April</c:v>
                </c:pt>
                <c:pt idx="5">
                  <c:v>May</c:v>
                </c:pt>
                <c:pt idx="6">
                  <c:v>Jun</c:v>
                </c:pt>
                <c:pt idx="7">
                  <c:v>Jul</c:v>
                </c:pt>
                <c:pt idx="8">
                  <c:v>Aug</c:v>
                </c:pt>
                <c:pt idx="9">
                  <c:v>Sept</c:v>
                </c:pt>
                <c:pt idx="10">
                  <c:v>Oct</c:v>
                </c:pt>
                <c:pt idx="11">
                  <c:v>Nov</c:v>
                </c:pt>
                <c:pt idx="12">
                  <c:v>Dec</c:v>
                </c:pt>
              </c:strCache>
            </c:strRef>
          </c:cat>
          <c:val>
            <c:numRef>
              <c:f>'Monthly Stats Data'!$B$122:$N$122</c:f>
              <c:numCache>
                <c:formatCode>_(* #,##0.0_);_(* \(#,##0.0\);_(* "-"??_);_(@_)</c:formatCode>
                <c:ptCount val="13"/>
                <c:pt idx="0">
                  <c:v>0.7</c:v>
                </c:pt>
                <c:pt idx="1">
                  <c:v>0.6</c:v>
                </c:pt>
                <c:pt idx="2" formatCode="0.0">
                  <c:v>0.6</c:v>
                </c:pt>
                <c:pt idx="3">
                  <c:v>0.7</c:v>
                </c:pt>
                <c:pt idx="4">
                  <c:v>0.6</c:v>
                </c:pt>
                <c:pt idx="5">
                  <c:v>0.8</c:v>
                </c:pt>
                <c:pt idx="6">
                  <c:v>1</c:v>
                </c:pt>
                <c:pt idx="7">
                  <c:v>1</c:v>
                </c:pt>
                <c:pt idx="8">
                  <c:v>1.1000000000000001</c:v>
                </c:pt>
                <c:pt idx="9">
                  <c:v>1</c:v>
                </c:pt>
                <c:pt idx="10">
                  <c:v>1.1000000000000001</c:v>
                </c:pt>
                <c:pt idx="11">
                  <c:v>1</c:v>
                </c:pt>
                <c:pt idx="12">
                  <c:v>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9B3-44BE-AB12-17F379EBE2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8226824"/>
        <c:axId val="458229176"/>
      </c:lineChart>
      <c:catAx>
        <c:axId val="205910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432"/>
        <c:crosses val="autoZero"/>
        <c:auto val="1"/>
        <c:lblAlgn val="ctr"/>
        <c:lblOffset val="100"/>
        <c:noMultiLvlLbl val="0"/>
      </c:catAx>
      <c:valAx>
        <c:axId val="45822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205910536"/>
        <c:crosses val="autoZero"/>
        <c:crossBetween val="between"/>
      </c:valAx>
      <c:valAx>
        <c:axId val="458229176"/>
        <c:scaling>
          <c:orientation val="minMax"/>
        </c:scaling>
        <c:delete val="0"/>
        <c:axPos val="r"/>
        <c:numFmt formatCode="_(* #,##0.0_);_(* \(#,##0.0\);_(* &quot;-&quot;??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824"/>
        <c:crosses val="max"/>
        <c:crossBetween val="between"/>
      </c:valAx>
      <c:catAx>
        <c:axId val="458226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58229176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tx2">
              <a:lumMod val="60000"/>
              <a:lumOff val="4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8657407407407409"/>
          <c:y val="0.85658448943882004"/>
          <c:w val="0.61759259259259258"/>
          <c:h val="0.12456638232720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latin typeface="Calibri" panose="020F05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- 32.9%</a:t>
            </a:r>
          </a:p>
        </c:rich>
      </c:tx>
      <c:layout>
        <c:manualLayout>
          <c:xMode val="edge"/>
          <c:yMode val="edge"/>
          <c:x val="0.26732934265669261"/>
          <c:y val="3.652841205206181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Charts'!$B$5</c:f>
              <c:numCache>
                <c:formatCode>General</c:formatCode>
                <c:ptCount val="1"/>
                <c:pt idx="0">
                  <c:v>510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DB-407D-A66B-5E86216C0671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Palatino Linotype" panose="020405020505050303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3DB-407D-A66B-5E86216C06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Charts'!$C$5</c:f>
              <c:numCache>
                <c:formatCode>General</c:formatCode>
                <c:ptCount val="1"/>
                <c:pt idx="0">
                  <c:v>342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DB-407D-A66B-5E86216C06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Charts'!$A$5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3DB-407D-A66B-5E86216C067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41336109043981"/>
          <c:y val="0.86465198336057048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1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- 32.2%</a:t>
            </a:r>
          </a:p>
        </c:rich>
      </c:tx>
      <c:layout>
        <c:manualLayout>
          <c:xMode val="edge"/>
          <c:yMode val="edge"/>
          <c:x val="0.29610359261270297"/>
          <c:y val="4.629698410340217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1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</c:f>
              <c:numCache>
                <c:formatCode>General</c:formatCode>
                <c:ptCount val="1"/>
                <c:pt idx="0">
                  <c:v>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E0-4408-A141-F5D1D1C9B101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E0-4408-A141-F5D1D1C9B1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E0-4408-A141-F5D1D1C9B1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DFE0-4408-A141-F5D1D1C9B10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- 33.8%</a:t>
            </a:r>
          </a:p>
        </c:rich>
      </c:tx>
      <c:layout>
        <c:manualLayout>
          <c:xMode val="edge"/>
          <c:yMode val="edge"/>
          <c:x val="0.2544706162816732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Charts'!$B$7</c:f>
              <c:numCache>
                <c:formatCode>General</c:formatCode>
                <c:ptCount val="1"/>
                <c:pt idx="0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8C-40B5-90F1-4A1861CF0CA4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8C-40B5-90F1-4A1861CF0C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Charts'!$C$7</c:f>
              <c:numCache>
                <c:formatCode>General</c:formatCode>
                <c:ptCount val="1"/>
                <c:pt idx="0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8C-40B5-90F1-4A1861CF0C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F8C-40B5-90F1-4A1861CF0CA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- 36.2%</a:t>
            </a:r>
          </a:p>
        </c:rich>
      </c:tx>
      <c:layout>
        <c:manualLayout>
          <c:xMode val="edge"/>
          <c:yMode val="edge"/>
          <c:x val="0.29913257834583395"/>
          <c:y val="4.62958659093233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Charts'!$B$13</c:f>
              <c:numCache>
                <c:formatCode>#,##0</c:formatCode>
                <c:ptCount val="1"/>
                <c:pt idx="0">
                  <c:v>2659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B6-489C-85FE-CF06EA2649EC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B6-489C-85FE-CF06EA2649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Charts'!$C$13</c:f>
              <c:numCache>
                <c:formatCode>#,##0</c:formatCode>
                <c:ptCount val="1"/>
                <c:pt idx="0">
                  <c:v>1696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3B6-489C-85FE-CF06EA2649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Charts'!$A$13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3B6-489C-85FE-CF06EA2649E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- 40.5%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Charts'!$B$10</c:f>
              <c:numCache>
                <c:formatCode>General</c:formatCode>
                <c:ptCount val="1"/>
                <c:pt idx="0">
                  <c:v>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D4-4D2F-A821-C029CFEA7D2C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D4-4D2F-A821-C029CFEA7D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Charts'!$C$10</c:f>
              <c:numCache>
                <c:formatCode>General</c:formatCode>
                <c:ptCount val="1"/>
                <c:pt idx="0">
                  <c:v>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D4-4D2F-A821-C029CFEA7D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Charts'!$A$10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4D4-4D2F-A821-C029CFEA7D2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- 38.3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Charts'!$B$11</c:f>
              <c:numCache>
                <c:formatCode>General</c:formatCode>
                <c:ptCount val="1"/>
                <c:pt idx="0">
                  <c:v>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A1-4567-B2D9-4D0A29F24EF7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A1-4567-B2D9-4D0A29F24E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Charts'!$C$11</c:f>
              <c:numCache>
                <c:formatCode>General</c:formatCode>
                <c:ptCount val="1"/>
                <c:pt idx="0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A1-4567-B2D9-4D0A29F24E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Charts'!$A$11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BA1-4567-B2D9-4D0A29F24EF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- 37.6%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Charts'!$B$12</c:f>
              <c:numCache>
                <c:formatCode>General</c:formatCode>
                <c:ptCount val="1"/>
                <c:pt idx="0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72-4C35-BF6A-2DCE19D0112C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72-4C35-BF6A-2DCE19D011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Charts'!$C$12</c:f>
              <c:numCache>
                <c:formatCode>General</c:formatCode>
                <c:ptCount val="1"/>
                <c:pt idx="0">
                  <c:v>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72-4C35-BF6A-2DCE19D011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Charts'!$A$12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C72-4C35-BF6A-2DCE19D0112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Oct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- 20.2%</a:t>
            </a:r>
          </a:p>
        </c:rich>
      </c:tx>
      <c:layout>
        <c:manualLayout>
          <c:xMode val="edge"/>
          <c:yMode val="edge"/>
          <c:x val="0.22993036528271085"/>
          <c:y val="1.0922352920752999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Charts'!$B$67</c:f>
              <c:numCache>
                <c:formatCode>#,##0</c:formatCode>
                <c:ptCount val="1"/>
                <c:pt idx="0">
                  <c:v>1003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9E-4A10-A0B2-6534FAB0C144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9E-4A10-A0B2-6534FAB0C1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Charts'!$C$67</c:f>
              <c:numCache>
                <c:formatCode>#,##0</c:formatCode>
                <c:ptCount val="1"/>
                <c:pt idx="0">
                  <c:v>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9E-4A10-A0B2-6534FAB0C1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Charts'!$A$67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C9E-4A10-A0B2-6534FAB0C14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Nov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- 26.4%</a:t>
            </a:r>
          </a:p>
        </c:rich>
      </c:tx>
      <c:layout>
        <c:manualLayout>
          <c:xMode val="edge"/>
          <c:yMode val="edge"/>
          <c:x val="0.2546761333602402"/>
          <c:y val="2.645595008171148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Charts'!$B$63</c:f>
              <c:numCache>
                <c:formatCode>General</c:formatCode>
                <c:ptCount val="1"/>
                <c:pt idx="0">
                  <c:v>660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82-41A1-8234-BA2387E8C793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82-41A1-8234-BA2387E8C7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Charts'!$C$63</c:f>
              <c:numCache>
                <c:formatCode>General</c:formatCode>
                <c:ptCount val="1"/>
                <c:pt idx="0">
                  <c:v>486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82-41A1-8234-BA2387E8C7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Charts'!$A$63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282-41A1-8234-BA2387E8C79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8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- 0.5%</a:t>
            </a:r>
          </a:p>
        </c:rich>
      </c:tx>
      <c:layout>
        <c:manualLayout>
          <c:xMode val="edge"/>
          <c:yMode val="edge"/>
          <c:x val="0.27201370662000585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Charts'!$B$64</c:f>
              <c:numCache>
                <c:formatCode>General</c:formatCode>
                <c:ptCount val="1"/>
                <c:pt idx="0">
                  <c:v>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EE-4066-9D83-B78D0B25626D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EE-4066-9D83-B78D0B2562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Charts'!$C$64</c:f>
              <c:numCache>
                <c:formatCode>General</c:formatCode>
                <c:ptCount val="1"/>
                <c:pt idx="0">
                  <c:v>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EE-4066-9D83-B78D0B2562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Charts'!$A$64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1EE-4066-9D83-B78D0B25626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New Units Needed To Reach 6.0 Months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Current Listings</c:v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Data'!$P$139:$P$150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  <c:extLst/>
            </c:strRef>
          </c:cat>
          <c:val>
            <c:numRef>
              <c:f>'Monthly Stats Data'!$Q$139:$Q$150</c:f>
              <c:numCache>
                <c:formatCode>_(* #,##0_);_(* \(#,##0\);_(* "-"??_);_(@_)</c:formatCode>
                <c:ptCount val="12"/>
                <c:pt idx="0">
                  <c:v>3365</c:v>
                </c:pt>
                <c:pt idx="1">
                  <c:v>3391</c:v>
                </c:pt>
                <c:pt idx="2">
                  <c:v>3698</c:v>
                </c:pt>
                <c:pt idx="3">
                  <c:v>4155</c:v>
                </c:pt>
                <c:pt idx="4">
                  <c:v>4463</c:v>
                </c:pt>
                <c:pt idx="5">
                  <c:v>4866</c:v>
                </c:pt>
                <c:pt idx="6">
                  <c:v>4833</c:v>
                </c:pt>
                <c:pt idx="7">
                  <c:v>4492</c:v>
                </c:pt>
                <c:pt idx="8">
                  <c:v>4277</c:v>
                </c:pt>
                <c:pt idx="9">
                  <c:v>4195</c:v>
                </c:pt>
                <c:pt idx="10">
                  <c:v>3665</c:v>
                </c:pt>
                <c:pt idx="11">
                  <c:v>2926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CE7E-4508-90BD-976B3C033E05}"/>
            </c:ext>
          </c:extLst>
        </c:ser>
        <c:ser>
          <c:idx val="3"/>
          <c:order val="1"/>
          <c:tx>
            <c:v>New Units Needed</c:v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Data'!$P$139:$P$150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  <c:extLst/>
            </c:strRef>
          </c:cat>
          <c:val>
            <c:numRef>
              <c:f>'Monthly Stats Data'!$T$139:$T$150</c:f>
              <c:numCache>
                <c:formatCode>_(* #,##0_);_(* \(#,##0\);_(* "-"??_);_(@_)</c:formatCode>
                <c:ptCount val="12"/>
                <c:pt idx="0">
                  <c:v>8275</c:v>
                </c:pt>
                <c:pt idx="1">
                  <c:v>8250</c:v>
                </c:pt>
                <c:pt idx="2">
                  <c:v>7970</c:v>
                </c:pt>
                <c:pt idx="3">
                  <c:v>7525</c:v>
                </c:pt>
                <c:pt idx="4">
                  <c:v>7150</c:v>
                </c:pt>
                <c:pt idx="5">
                  <c:v>6730</c:v>
                </c:pt>
                <c:pt idx="6">
                  <c:v>6625</c:v>
                </c:pt>
                <c:pt idx="7">
                  <c:v>6760</c:v>
                </c:pt>
                <c:pt idx="8">
                  <c:v>6810</c:v>
                </c:pt>
                <c:pt idx="9">
                  <c:v>6075</c:v>
                </c:pt>
                <c:pt idx="10">
                  <c:v>6925</c:v>
                </c:pt>
                <c:pt idx="11">
                  <c:v>6870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CE7E-4508-90BD-976B3C033E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51891632"/>
        <c:axId val="1254153232"/>
      </c:barChart>
      <c:catAx>
        <c:axId val="12518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4153232"/>
        <c:crosses val="autoZero"/>
        <c:auto val="1"/>
        <c:lblAlgn val="ctr"/>
        <c:lblOffset val="100"/>
        <c:noMultiLvlLbl val="0"/>
      </c:catAx>
      <c:valAx>
        <c:axId val="12541532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189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- 20.7%</a:t>
            </a:r>
          </a:p>
        </c:rich>
      </c:tx>
      <c:layout>
        <c:manualLayout>
          <c:xMode val="edge"/>
          <c:yMode val="edge"/>
          <c:x val="0.25931144453685057"/>
          <c:y val="1.8853439310652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6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Charts'!$B$65</c:f>
              <c:numCache>
                <c:formatCode>General</c:formatCode>
                <c:ptCount val="1"/>
                <c:pt idx="0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4E-489E-8729-1EBECA260A2F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4E-489E-8729-1EBECA260A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Charts'!$C$65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4E-489E-8729-1EBECA260A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Charts'!$A$65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C4E-489E-8729-1EBECA260A2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- 19.3%</a:t>
            </a:r>
          </a:p>
        </c:rich>
      </c:tx>
      <c:layout>
        <c:manualLayout>
          <c:xMode val="edge"/>
          <c:yMode val="edge"/>
          <c:x val="0.2464927821522309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Charts'!$B$66</c:f>
              <c:numCache>
                <c:formatCode>General</c:formatCode>
                <c:ptCount val="1"/>
                <c:pt idx="0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0C-4AED-8D70-6A2EC32AD111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0C-4AED-8D70-6A2EC32AD1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Charts'!$C$66</c:f>
              <c:numCache>
                <c:formatCode>General</c:formatCode>
                <c:ptCount val="1"/>
                <c:pt idx="0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0C-4AED-8D70-6A2EC32AD1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Charts'!$A$66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E0C-4AED-8D70-6A2EC32AD11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Nov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- 20.1%</a:t>
            </a:r>
          </a:p>
        </c:rich>
      </c:tx>
      <c:layout>
        <c:manualLayout>
          <c:xMode val="edge"/>
          <c:yMode val="edge"/>
          <c:x val="0.23767340598659592"/>
          <c:y val="7.73587552036412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Charts'!$B$72</c:f>
              <c:numCache>
                <c:formatCode>#,##0</c:formatCode>
                <c:ptCount val="1"/>
                <c:pt idx="0">
                  <c:v>1333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D0-4F38-91C1-E2D540945786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D0-4F38-91C1-E2D5409457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Charts'!$C$72</c:f>
              <c:numCache>
                <c:formatCode>#,##0</c:formatCode>
                <c:ptCount val="1"/>
                <c:pt idx="0">
                  <c:v>1065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D0-4F38-91C1-E2D5409457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Charts'!$A$72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FD0-4F38-91C1-E2D54094578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7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- 13.7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25931978885190948"/>
          <c:y val="7.274940677497159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Charts'!$B$69</c:f>
              <c:numCache>
                <c:formatCode>General</c:formatCode>
                <c:ptCount val="1"/>
                <c:pt idx="0">
                  <c:v>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37-464B-A30A-F9C1A66EF66B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37-464B-A30A-F9C1A66EF6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Charts'!$C$69</c:f>
              <c:numCache>
                <c:formatCode>General</c:formatCode>
                <c:ptCount val="1"/>
                <c:pt idx="0">
                  <c:v>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37-464B-A30A-F9C1A66EF6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Charts'!$A$69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137-464B-A30A-F9C1A66EF66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- 22.0%</a:t>
            </a:r>
          </a:p>
        </c:rich>
      </c:tx>
      <c:layout>
        <c:manualLayout>
          <c:xMode val="edge"/>
          <c:yMode val="edge"/>
          <c:x val="0.26863407699037622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Charts'!$B$70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CD-48A3-B9F2-C8DD4B5E696F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CD-48A3-B9F2-C8DD4B5E69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Charts'!$C$70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CD-48A3-B9F2-C8DD4B5E69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Charts'!$A$70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4CD-48A3-B9F2-C8DD4B5E696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2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- 27.4%</a:t>
            </a:r>
          </a:p>
        </c:rich>
      </c:tx>
      <c:layout>
        <c:manualLayout>
          <c:xMode val="edge"/>
          <c:yMode val="edge"/>
          <c:x val="0.27783855618109099"/>
          <c:y val="2.684059613958122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Charts'!$B$71</c:f>
              <c:numCache>
                <c:formatCode>General</c:formatCode>
                <c:ptCount val="1"/>
                <c:pt idx="0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E9-4068-8733-1636DF5A6D45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E9-4068-8733-1636DF5A6D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Charts'!$C$71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E9-4068-8733-1636DF5A6D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Charts'!$A$71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1E9-4068-8733-1636DF5A6D45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</a:t>
            </a:r>
            <a:r>
              <a:rPr lang="en-US" sz="1300" b="1" i="0" u="none" strike="noStrike" baseline="0">
                <a:effectLst/>
                <a:latin typeface="Palatino Linotype" panose="02040502050505030304" pitchFamily="18" charset="0"/>
              </a:rPr>
              <a:t> </a:t>
            </a: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Qtr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- 14.5%</a:t>
            </a:r>
          </a:p>
        </c:rich>
      </c:tx>
      <c:layout>
        <c:manualLayout>
          <c:xMode val="edge"/>
          <c:yMode val="edge"/>
          <c:x val="0.22067111402741324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Charts'!$A$8</c:f>
              <c:strCache>
                <c:ptCount val="1"/>
                <c:pt idx="0">
                  <c:v> Metro Area </c:v>
                </c:pt>
              </c:strCache>
            </c:strRef>
          </c:cat>
          <c:val>
            <c:numRef>
              <c:f>'Qtr Charts'!$B$8</c:f>
              <c:numCache>
                <c:formatCode>_(* #,##0_);_(* \(#,##0\);_(* "-"??_);_(@_)</c:formatCode>
                <c:ptCount val="1"/>
                <c:pt idx="0">
                  <c:v>23827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F5-47DC-B6EA-56FD5CF4E0E7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F5-47DC-B6EA-56FD5CF4E0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Charts'!$A$8</c:f>
              <c:strCache>
                <c:ptCount val="1"/>
                <c:pt idx="0">
                  <c:v> Metro Area </c:v>
                </c:pt>
              </c:strCache>
            </c:strRef>
          </c:cat>
          <c:val>
            <c:numRef>
              <c:f>'Qtr Charts'!$C$8</c:f>
              <c:numCache>
                <c:formatCode>_(* #,##0_);_(* \(#,##0\);_(* "-"??_);_(@_)</c:formatCode>
                <c:ptCount val="1"/>
                <c:pt idx="0">
                  <c:v>20368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F5-47DC-B6EA-56FD5CF4E0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Charts'!$A$8</c15:sqref>
                        </c15:formulaRef>
                      </c:ext>
                    </c:extLst>
                    <c:strCache>
                      <c:ptCount val="1"/>
                      <c:pt idx="0">
                        <c:v> Metro Area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3F5-47DC-B6EA-56FD5CF4E0E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 algn="ctr"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4th Qtr Sales </a:t>
            </a:r>
          </a:p>
          <a:p>
            <a:pPr algn="ctr"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- 13.5%</a:t>
            </a:r>
          </a:p>
        </c:rich>
      </c:tx>
      <c:layout>
        <c:manualLayout>
          <c:xMode val="edge"/>
          <c:yMode val="edge"/>
          <c:x val="0.25011555847185768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Charts'!$A$4</c:f>
              <c:strCache>
                <c:ptCount val="1"/>
                <c:pt idx="0">
                  <c:v> Milwaukee </c:v>
                </c:pt>
              </c:strCache>
            </c:strRef>
          </c:cat>
          <c:val>
            <c:numRef>
              <c:f>'Qtr Charts'!$B$4</c:f>
              <c:numCache>
                <c:formatCode>_(* #,##0_);_(* \(#,##0\);_(* "-"??_);_(@_)</c:formatCode>
                <c:ptCount val="1"/>
                <c:pt idx="0">
                  <c:v>13809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89-4B8C-B1D3-C8E28E38753A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89-4B8C-B1D3-C8E28E3875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Charts'!$A$4</c:f>
              <c:strCache>
                <c:ptCount val="1"/>
                <c:pt idx="0">
                  <c:v> Milwaukee </c:v>
                </c:pt>
              </c:strCache>
            </c:strRef>
          </c:cat>
          <c:val>
            <c:numRef>
              <c:f>'Qtr Charts'!$C$4</c:f>
              <c:numCache>
                <c:formatCode>_(* #,##0_);_(* \(#,##0\);_(* "-"??_);_(@_)</c:formatCode>
                <c:ptCount val="1"/>
                <c:pt idx="0">
                  <c:v>11947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89-4B8C-B1D3-C8E28E3875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Charts'!$A$4</c15:sqref>
                        </c15:formulaRef>
                      </c:ext>
                    </c:extLst>
                    <c:strCache>
                      <c:ptCount val="1"/>
                      <c:pt idx="0">
                        <c:v> Milwaukee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E89-4B8C-B1D3-C8E28E38753A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 Qtr Sales 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- 15.2%</a:t>
            </a:r>
          </a:p>
        </c:rich>
      </c:tx>
      <c:layout>
        <c:manualLayout>
          <c:xMode val="edge"/>
          <c:yMode val="edge"/>
          <c:x val="0.2534951881014873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Charts'!$A$5</c:f>
              <c:strCache>
                <c:ptCount val="1"/>
                <c:pt idx="0">
                  <c:v> Waukesha </c:v>
                </c:pt>
              </c:strCache>
            </c:strRef>
          </c:cat>
          <c:val>
            <c:numRef>
              <c:f>'Qtr Charts'!$B$5</c:f>
              <c:numCache>
                <c:formatCode>_(* #,##0_);_(* \(#,##0\);_(* "-"??_);_(@_)</c:formatCode>
                <c:ptCount val="1"/>
                <c:pt idx="0">
                  <c:v>6343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15-4393-B0EF-0B0843096DDD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15-4393-B0EF-0B0843096D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Charts'!$A$5</c:f>
              <c:strCache>
                <c:ptCount val="1"/>
                <c:pt idx="0">
                  <c:v> Waukesha </c:v>
                </c:pt>
              </c:strCache>
            </c:strRef>
          </c:cat>
          <c:val>
            <c:numRef>
              <c:f>'Qtr Charts'!$C$5</c:f>
              <c:numCache>
                <c:formatCode>_(* #,##0_);_(* \(#,##0\);_(* "-"??_);_(@_)</c:formatCode>
                <c:ptCount val="1"/>
                <c:pt idx="0">
                  <c:v>5379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15-4393-B0EF-0B0843096D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Charts'!$A$5</c15:sqref>
                        </c15:formulaRef>
                      </c:ext>
                    </c:extLst>
                    <c:strCache>
                      <c:ptCount val="1"/>
                      <c:pt idx="0">
                        <c:v> Waukesha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315-4393-B0EF-0B0843096DD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- 21.0%</a:t>
            </a:r>
          </a:p>
        </c:rich>
      </c:tx>
      <c:layout>
        <c:manualLayout>
          <c:xMode val="edge"/>
          <c:yMode val="edge"/>
          <c:x val="0.250161854768154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</c:f>
              <c:strCache>
                <c:ptCount val="1"/>
                <c:pt idx="0">
                  <c:v> Washington </c:v>
                </c:pt>
              </c:strCache>
            </c:strRef>
          </c:cat>
          <c:val>
            <c:numRef>
              <c:f>'Qtr Charts'!$B$6</c:f>
              <c:numCache>
                <c:formatCode>_(* #,##0_);_(* \(#,##0\);_(* "-"??_);_(@_)</c:formatCode>
                <c:ptCount val="1"/>
                <c:pt idx="0">
                  <c:v>2234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6B-4CBD-8EE3-77DF84A97839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D6B-4CBD-8EE3-77DF84A978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</c:f>
              <c:strCache>
                <c:ptCount val="1"/>
                <c:pt idx="0">
                  <c:v> Washington </c:v>
                </c:pt>
              </c:strCache>
            </c:strRef>
          </c:cat>
          <c:val>
            <c:numRef>
              <c:f>'Qtr Charts'!$C$6</c:f>
              <c:numCache>
                <c:formatCode>_(* #,##0_);_(* \(#,##0\);_(* "-"??_);_(@_)</c:formatCode>
                <c:ptCount val="1"/>
                <c:pt idx="0">
                  <c:v>1764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6B-4CBD-8EE3-77DF84A97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</c15:sqref>
                        </c15:formulaRef>
                      </c:ext>
                    </c:extLst>
                    <c:strCache>
                      <c:ptCount val="1"/>
                      <c:pt idx="0">
                        <c:v> Washington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D6B-4CBD-8EE3-77DF84A97839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latin typeface="Palatino Linotype" panose="02040502050505030304" pitchFamily="18" charset="0"/>
              </a:rPr>
              <a:t>4 County Unit Sales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7713254593175855E-2"/>
          <c:y val="0.13761291557305336"/>
          <c:w val="0.84673118985126861"/>
          <c:h val="0.73327400481189853"/>
        </c:manualLayout>
      </c:layout>
      <c:lineChart>
        <c:grouping val="standard"/>
        <c:varyColors val="0"/>
        <c:ser>
          <c:idx val="0"/>
          <c:order val="0"/>
          <c:spPr>
            <a:ln w="63500" cap="rnd">
              <a:solidFill>
                <a:schemeClr val="accent1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bg1"/>
              </a:solidFill>
              <a:ln w="9525">
                <a:solidFill>
                  <a:schemeClr val="bg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'4th QTR County Data'!$B$174:$B$196</c:f>
              <c:numCache>
                <c:formatCode>General</c:formatCode>
                <c:ptCount val="2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</c:numCache>
            </c:numRef>
          </c:cat>
          <c:val>
            <c:numRef>
              <c:f>'4th QTR County Data'!$C$174:$C$196</c:f>
              <c:numCache>
                <c:formatCode>_(* #,##0_);_(* \(#,##0\);_(* "-"??_);_(@_)</c:formatCode>
                <c:ptCount val="23"/>
                <c:pt idx="0">
                  <c:v>16311</c:v>
                </c:pt>
                <c:pt idx="1">
                  <c:v>17326</c:v>
                </c:pt>
                <c:pt idx="2">
                  <c:v>18479</c:v>
                </c:pt>
                <c:pt idx="3">
                  <c:v>19359</c:v>
                </c:pt>
                <c:pt idx="4">
                  <c:v>20427</c:v>
                </c:pt>
                <c:pt idx="5">
                  <c:v>21642</c:v>
                </c:pt>
                <c:pt idx="6">
                  <c:v>20071</c:v>
                </c:pt>
                <c:pt idx="7">
                  <c:v>17231</c:v>
                </c:pt>
                <c:pt idx="8">
                  <c:v>14119</c:v>
                </c:pt>
                <c:pt idx="9">
                  <c:v>13853</c:v>
                </c:pt>
                <c:pt idx="10">
                  <c:v>12865</c:v>
                </c:pt>
                <c:pt idx="11">
                  <c:v>13278</c:v>
                </c:pt>
                <c:pt idx="12">
                  <c:v>16579</c:v>
                </c:pt>
                <c:pt idx="13">
                  <c:v>18203</c:v>
                </c:pt>
                <c:pt idx="14">
                  <c:v>17749</c:v>
                </c:pt>
                <c:pt idx="15">
                  <c:v>19611</c:v>
                </c:pt>
                <c:pt idx="16">
                  <c:v>21006</c:v>
                </c:pt>
                <c:pt idx="17">
                  <c:v>21357</c:v>
                </c:pt>
                <c:pt idx="18">
                  <c:v>21061</c:v>
                </c:pt>
                <c:pt idx="19">
                  <c:v>21133</c:v>
                </c:pt>
                <c:pt idx="20">
                  <c:v>22445</c:v>
                </c:pt>
                <c:pt idx="21">
                  <c:v>23827</c:v>
                </c:pt>
                <c:pt idx="22">
                  <c:v>20368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3DC-4AFC-A5C9-449AA21FA8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45231584"/>
        <c:axId val="1845232000"/>
      </c:lineChart>
      <c:catAx>
        <c:axId val="184523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845232000"/>
        <c:crosses val="autoZero"/>
        <c:auto val="1"/>
        <c:lblAlgn val="ctr"/>
        <c:lblOffset val="100"/>
        <c:noMultiLvlLbl val="0"/>
      </c:catAx>
      <c:valAx>
        <c:axId val="1845232000"/>
        <c:scaling>
          <c:orientation val="minMax"/>
          <c:min val="1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845231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>
          <a:lumMod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</a:t>
            </a:r>
            <a:r>
              <a:rPr lang="en-US" sz="1300" b="1" i="0" u="none" strike="noStrike" baseline="0">
                <a:effectLst/>
                <a:latin typeface="Palatino Linotype" panose="02040502050505030304" pitchFamily="18" charset="0"/>
              </a:rPr>
              <a:t> </a:t>
            </a: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- 11.3%</a:t>
            </a:r>
          </a:p>
        </c:rich>
      </c:tx>
      <c:layout>
        <c:manualLayout>
          <c:xMode val="edge"/>
          <c:yMode val="edge"/>
          <c:x val="0.2774766695829687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</c:f>
              <c:strCache>
                <c:ptCount val="1"/>
                <c:pt idx="0">
                  <c:v> Ozaukee </c:v>
                </c:pt>
              </c:strCache>
            </c:strRef>
          </c:cat>
          <c:val>
            <c:numRef>
              <c:f>'Qtr Charts'!$B$7</c:f>
              <c:numCache>
                <c:formatCode>_(* #,##0_);_(* \(#,##0\);_(* "-"??_);_(@_)</c:formatCode>
                <c:ptCount val="1"/>
                <c:pt idx="0">
                  <c:v>1441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44-4032-8114-3E749D8E7C9B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E44-4032-8114-3E749D8E7C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</c:f>
              <c:strCache>
                <c:ptCount val="1"/>
                <c:pt idx="0">
                  <c:v> Ozaukee </c:v>
                </c:pt>
              </c:strCache>
            </c:strRef>
          </c:cat>
          <c:val>
            <c:numRef>
              <c:f>'Qtr Charts'!$C$7</c:f>
              <c:numCache>
                <c:formatCode>_(* #,##0_);_(* \(#,##0\);_(* "-"??_);_(@_)</c:formatCode>
                <c:ptCount val="1"/>
                <c:pt idx="0">
                  <c:v>1278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44-4032-8114-3E749D8E7C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</c15:sqref>
                        </c15:formulaRef>
                      </c:ext>
                    </c:extLst>
                    <c:strCache>
                      <c:ptCount val="1"/>
                      <c:pt idx="0">
                        <c:v> Ozaukee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DE44-4032-8114-3E749D8E7C9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</a:t>
            </a:r>
            <a:r>
              <a:rPr lang="en-US" sz="1300" b="1" i="0" u="none" strike="noStrike" baseline="0">
                <a:effectLst/>
                <a:latin typeface="Palatino Linotype" panose="02040502050505030304" pitchFamily="18" charset="0"/>
              </a:rPr>
              <a:t> </a:t>
            </a: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- 14.9%</a:t>
            </a:r>
          </a:p>
        </c:rich>
      </c:tx>
      <c:layout>
        <c:manualLayout>
          <c:xMode val="edge"/>
          <c:yMode val="edge"/>
          <c:x val="0.31326370662000586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8497B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B84-4CFA-A2CA-99F20ADC661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Charts'!$A$13</c:f>
              <c:strCache>
                <c:ptCount val="1"/>
                <c:pt idx="0">
                  <c:v> SE WI Area </c:v>
                </c:pt>
              </c:strCache>
            </c:strRef>
          </c:cat>
          <c:val>
            <c:numRef>
              <c:f>'Qtr Charts'!$B$13</c:f>
              <c:numCache>
                <c:formatCode>_(* #,##0_);_(* \(#,##0\);_(* "-"??_);_(@_)</c:formatCode>
                <c:ptCount val="1"/>
                <c:pt idx="0">
                  <c:v>31852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84-4CFA-A2CA-99F20ADC6619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84-4CFA-A2CA-99F20ADC66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Charts'!$A$13</c:f>
              <c:strCache>
                <c:ptCount val="1"/>
                <c:pt idx="0">
                  <c:v> SE WI Area </c:v>
                </c:pt>
              </c:strCache>
            </c:strRef>
          </c:cat>
          <c:val>
            <c:numRef>
              <c:f>'Qtr Charts'!$C$13</c:f>
              <c:numCache>
                <c:formatCode>_(* #,##0_);_(* \(#,##0\);_(* "-"??_);_(@_)</c:formatCode>
                <c:ptCount val="1"/>
                <c:pt idx="0">
                  <c:v>27109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84-4CFA-A2CA-99F20ADC66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Charts'!$A$13</c15:sqref>
                        </c15:formulaRef>
                      </c:ext>
                    </c:extLst>
                    <c:strCache>
                      <c:ptCount val="1"/>
                      <c:pt idx="0">
                        <c:v> SE WI Area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CB84-4CFA-A2CA-99F20ADC6619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5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- 13.0%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Charts'!$A$10</c:f>
              <c:strCache>
                <c:ptCount val="1"/>
                <c:pt idx="0">
                  <c:v> Racine </c:v>
                </c:pt>
              </c:strCache>
            </c:strRef>
          </c:cat>
          <c:val>
            <c:numRef>
              <c:f>'Qtr Charts'!$B$10</c:f>
              <c:numCache>
                <c:formatCode>_(* #,##0_);_(* \(#,##0\);_(* "-"??_);_(@_)</c:formatCode>
                <c:ptCount val="1"/>
                <c:pt idx="0">
                  <c:v>3378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16-4D81-903B-183ADC041150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16-4D81-903B-183ADC0411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Charts'!$A$10</c:f>
              <c:strCache>
                <c:ptCount val="1"/>
                <c:pt idx="0">
                  <c:v> Racine </c:v>
                </c:pt>
              </c:strCache>
            </c:strRef>
          </c:cat>
          <c:val>
            <c:numRef>
              <c:f>'Qtr Charts'!$C$10</c:f>
              <c:numCache>
                <c:formatCode>_(* #,##0_);_(* \(#,##0\);_(* "-"??_);_(@_)</c:formatCode>
                <c:ptCount val="1"/>
                <c:pt idx="0">
                  <c:v>2940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16-4D81-903B-183ADC0411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Charts'!$A$10</c15:sqref>
                        </c15:formulaRef>
                      </c:ext>
                    </c:extLst>
                    <c:strCache>
                      <c:ptCount val="1"/>
                      <c:pt idx="0">
                        <c:v> Racine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A516-4D81-903B-183ADC04115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0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 Qtr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- 19.7%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Charts'!$A$11</c:f>
              <c:strCache>
                <c:ptCount val="1"/>
                <c:pt idx="0">
                  <c:v> Kenosha </c:v>
                </c:pt>
              </c:strCache>
            </c:strRef>
          </c:cat>
          <c:val>
            <c:numRef>
              <c:f>'Qtr Charts'!$B$11</c:f>
              <c:numCache>
                <c:formatCode>_(* #,##0_);_(* \(#,##0\);_(* "-"??_);_(@_)</c:formatCode>
                <c:ptCount val="1"/>
                <c:pt idx="0">
                  <c:v>2655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68-4401-A893-F340CEFE2380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68-4401-A893-F340CEFE23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Charts'!$A$11</c:f>
              <c:strCache>
                <c:ptCount val="1"/>
                <c:pt idx="0">
                  <c:v> Kenosha </c:v>
                </c:pt>
              </c:strCache>
            </c:strRef>
          </c:cat>
          <c:val>
            <c:numRef>
              <c:f>'Qtr Charts'!$C$11</c:f>
              <c:numCache>
                <c:formatCode>_(* #,##0_);_(* \(#,##0\);_(* "-"??_);_(@_)</c:formatCode>
                <c:ptCount val="1"/>
                <c:pt idx="0">
                  <c:v>2133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68-4401-A893-F340CEFE23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Charts'!$A$11</c15:sqref>
                        </c15:formulaRef>
                      </c:ext>
                    </c:extLst>
                    <c:strCache>
                      <c:ptCount val="1"/>
                      <c:pt idx="0">
                        <c:v> Kenosha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F68-4401-A893-F340CEFE238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- 16.3%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Charts'!$A$12</c:f>
              <c:strCache>
                <c:ptCount val="1"/>
                <c:pt idx="0">
                  <c:v> Walworth </c:v>
                </c:pt>
              </c:strCache>
            </c:strRef>
          </c:cat>
          <c:val>
            <c:numRef>
              <c:f>'Qtr Charts'!$B$12</c:f>
              <c:numCache>
                <c:formatCode>_(* #,##0_);_(* \(#,##0\);_(* "-"??_);_(@_)</c:formatCode>
                <c:ptCount val="1"/>
                <c:pt idx="0">
                  <c:v>1992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69-43CF-AC1C-6593BDBF8177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2022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69-43CF-AC1C-6593BDBF81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Charts'!$A$12</c:f>
              <c:strCache>
                <c:ptCount val="1"/>
                <c:pt idx="0">
                  <c:v> Walworth </c:v>
                </c:pt>
              </c:strCache>
            </c:strRef>
          </c:cat>
          <c:val>
            <c:numRef>
              <c:f>'Qtr Charts'!$C$12</c:f>
              <c:numCache>
                <c:formatCode>_(* #,##0_);_(* \(#,##0\);_(* "-"??_);_(@_)</c:formatCode>
                <c:ptCount val="1"/>
                <c:pt idx="0">
                  <c:v>1668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69-43CF-AC1C-6593BDBF81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Charts'!$A$12</c15:sqref>
                        </c15:formulaRef>
                      </c:ext>
                    </c:extLst>
                    <c:strCache>
                      <c:ptCount val="1"/>
                      <c:pt idx="0">
                        <c:v> Walworth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A569-43CF-AC1C-6593BDBF817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 Qtr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- 14.3%</a:t>
            </a:r>
          </a:p>
        </c:rich>
      </c:tx>
      <c:layout>
        <c:manualLayout>
          <c:xMode val="edge"/>
          <c:yMode val="edge"/>
          <c:x val="0.22993037328667251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'Qtr Charts'!$B$67</c:f>
              <c:numCache>
                <c:formatCode>_(* #,##0_);_(* \(#,##0\);_(* "-"??_);_(@_)</c:formatCode>
                <c:ptCount val="1"/>
                <c:pt idx="0">
                  <c:v>27637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B1-4340-A15F-84FDA3DF3E36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B1-4340-A15F-84FDA3DF3E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'Qtr Charts'!$C$67</c:f>
              <c:numCache>
                <c:formatCode>_(* #,##0_);_(* \(#,##0\);_(* "-"??_);_(@_)</c:formatCode>
                <c:ptCount val="1"/>
                <c:pt idx="0">
                  <c:v>23688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B1-4340-A15F-84FDA3DF3E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Charts'!$A$67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AB1-4340-A15F-84FDA3DF3E3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 Qtr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- 16.5%</a:t>
            </a:r>
          </a:p>
        </c:rich>
      </c:tx>
      <c:layout>
        <c:manualLayout>
          <c:xMode val="edge"/>
          <c:yMode val="edge"/>
          <c:x val="0.24082788764164625"/>
          <c:y val="1.20795572723220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'Qtr Charts'!$B$63</c:f>
              <c:numCache>
                <c:formatCode>_(* #,##0_);_(* \(#,##0\);_(* "-"??_);_(@_)</c:formatCode>
                <c:ptCount val="1"/>
                <c:pt idx="0">
                  <c:v>16709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F5-41F3-9440-0428FDC1F3C5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F5-41F3-9440-0428FDC1F3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'Qtr Charts'!$C$63</c:f>
              <c:numCache>
                <c:formatCode>_(* #,##0_);_(* \(#,##0\);_(* "-"??_);_(@_)</c:formatCode>
                <c:ptCount val="1"/>
                <c:pt idx="0">
                  <c:v>13957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F5-41F3-9440-0428FDC1F3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Charts'!$A$63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2F5-41F3-9440-0428FDC1F3C5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 Qtr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</a:t>
            </a: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9.4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27201370662000585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'Qtr Charts'!$B$64</c:f>
              <c:numCache>
                <c:formatCode>_(* #,##0_);_(* \(#,##0\);_(* "-"??_);_(@_)</c:formatCode>
                <c:ptCount val="1"/>
                <c:pt idx="0">
                  <c:v>6897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D4-4751-9093-01D26FECDA02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D4-4751-9093-01D26FECDA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'Qtr Charts'!$C$64</c:f>
              <c:numCache>
                <c:formatCode>_(* #,##0_);_(* \(#,##0\);_(* "-"??_);_(@_)</c:formatCode>
                <c:ptCount val="1"/>
                <c:pt idx="0">
                  <c:v>6252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D4-4751-9093-01D26FECDA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Charts'!$A$64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8D4-4751-9093-01D26FECDA0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8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- 17.4%</a:t>
            </a:r>
          </a:p>
        </c:rich>
      </c:tx>
      <c:layout>
        <c:manualLayout>
          <c:xMode val="edge"/>
          <c:yMode val="edge"/>
          <c:x val="0.2270137066200058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6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Charts'!$A$65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'Qtr Charts'!$B$65</c:f>
              <c:numCache>
                <c:formatCode>_(* #,##0_);_(* \(#,##0\);_(* "-"??_);_(@_)</c:formatCode>
                <c:ptCount val="1"/>
                <c:pt idx="0">
                  <c:v>2469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D0-41F7-AB04-764C035D0833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D0-41F7-AB04-764C035D08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Charts'!$A$65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'Qtr Charts'!$C$65</c:f>
              <c:numCache>
                <c:formatCode>_(* #,##0_);_(* \(#,##0\);_(* "-"??_);_(@_)</c:formatCode>
                <c:ptCount val="1"/>
                <c:pt idx="0">
                  <c:v>2039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D0-41F7-AB04-764C035D08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Charts'!$A$65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8D0-41F7-AB04-764C035D083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- 7.8%</a:t>
            </a:r>
          </a:p>
        </c:rich>
      </c:tx>
      <c:layout>
        <c:manualLayout>
          <c:xMode val="edge"/>
          <c:yMode val="edge"/>
          <c:x val="0.2694989697960207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'Qtr Charts'!$B$66</c:f>
              <c:numCache>
                <c:formatCode>_(* #,##0_);_(* \(#,##0\);_(* "-"??_);_(@_)</c:formatCode>
                <c:ptCount val="1"/>
                <c:pt idx="0">
                  <c:v>1562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54-4B51-84AA-6D07E0C04166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54-4B51-84AA-6D07E0C041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'Qtr Charts'!$C$66</c:f>
              <c:numCache>
                <c:formatCode>_(* #,##0_);_(* \(#,##0\);_(* "-"??_);_(@_)</c:formatCode>
                <c:ptCount val="1"/>
                <c:pt idx="0">
                  <c:v>1440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54-4B51-84AA-6D07E0C04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D054-4B51-84AA-6D07E0C0416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7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</a:t>
            </a:r>
            <a:r>
              <a:rPr lang="en-US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County Sale Price</a:t>
            </a:r>
            <a:endParaRPr lang="en-US">
              <a:solidFill>
                <a:sysClr val="windowText" lastClr="000000"/>
              </a:solidFill>
              <a:latin typeface="Palatino Linotype" panose="0204050205050503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188636609504889"/>
          <c:y val="0.16243803089282413"/>
          <c:w val="0.82235283089613798"/>
          <c:h val="0.6779127204610474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'4th QTR County Data'!$E$158</c:f>
              <c:strCache>
                <c:ptCount val="1"/>
                <c:pt idx="0">
                  <c:v>Avg Sale Price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'4th QTR County Data'!$B$174:$B$196</c:f>
              <c:numCache>
                <c:formatCode>General</c:formatCode>
                <c:ptCount val="2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</c:numCache>
            </c:numRef>
          </c:cat>
          <c:val>
            <c:numRef>
              <c:f>'4th QTR County Data'!$E$174:$E$196</c:f>
              <c:numCache>
                <c:formatCode>_("$"* #,##0_);_("$"* \(#,##0\);_("$"* "-"??_);_(@_)</c:formatCode>
                <c:ptCount val="23"/>
                <c:pt idx="0">
                  <c:v>181287.5</c:v>
                </c:pt>
                <c:pt idx="1">
                  <c:v>187931</c:v>
                </c:pt>
                <c:pt idx="2">
                  <c:v>205944.5</c:v>
                </c:pt>
                <c:pt idx="3">
                  <c:v>216532</c:v>
                </c:pt>
                <c:pt idx="4">
                  <c:v>237872.5</c:v>
                </c:pt>
                <c:pt idx="5">
                  <c:v>248510</c:v>
                </c:pt>
                <c:pt idx="6">
                  <c:v>257130.75</c:v>
                </c:pt>
                <c:pt idx="7">
                  <c:v>261279.75</c:v>
                </c:pt>
                <c:pt idx="8">
                  <c:v>246983.25</c:v>
                </c:pt>
                <c:pt idx="9">
                  <c:v>222295.25</c:v>
                </c:pt>
                <c:pt idx="10">
                  <c:v>226301.25</c:v>
                </c:pt>
                <c:pt idx="11">
                  <c:v>214727.25</c:v>
                </c:pt>
                <c:pt idx="12">
                  <c:v>211151.5</c:v>
                </c:pt>
                <c:pt idx="13">
                  <c:v>225668.25</c:v>
                </c:pt>
                <c:pt idx="14">
                  <c:v>230677.25</c:v>
                </c:pt>
                <c:pt idx="15">
                  <c:v>243028.75</c:v>
                </c:pt>
                <c:pt idx="16">
                  <c:v>252629.75</c:v>
                </c:pt>
                <c:pt idx="17">
                  <c:v>266303.5</c:v>
                </c:pt>
                <c:pt idx="18">
                  <c:v>283048</c:v>
                </c:pt>
                <c:pt idx="19">
                  <c:v>304537.25</c:v>
                </c:pt>
                <c:pt idx="20">
                  <c:v>325308.75</c:v>
                </c:pt>
                <c:pt idx="21">
                  <c:v>361966.25</c:v>
                </c:pt>
                <c:pt idx="22">
                  <c:v>394442.5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4C-42AA-9593-CA48C3509EF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00"/>
        <c:axId val="510562616"/>
        <c:axId val="510563008"/>
      </c:barChart>
      <c:catAx>
        <c:axId val="51056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510563008"/>
        <c:crosses val="autoZero"/>
        <c:auto val="1"/>
        <c:lblAlgn val="ctr"/>
        <c:lblOffset val="100"/>
        <c:noMultiLvlLbl val="0"/>
      </c:catAx>
      <c:valAx>
        <c:axId val="510563008"/>
        <c:scaling>
          <c:orientation val="minMax"/>
          <c:max val="425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&quot;$&quot;* #,##0_);_(&quot;$&quot;* \(#,##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510562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>
          <a:lumMod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 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- 13.9%</a:t>
            </a:r>
          </a:p>
        </c:rich>
      </c:tx>
      <c:layout>
        <c:manualLayout>
          <c:xMode val="edge"/>
          <c:yMode val="edge"/>
          <c:x val="0.2932290755322251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'Qtr Charts'!$B$72</c:f>
              <c:numCache>
                <c:formatCode>_(* #,##0_);_(* \(#,##0\);_(* "-"??_);_(@_)</c:formatCode>
                <c:ptCount val="1"/>
                <c:pt idx="0">
                  <c:v>36743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0D-43B0-9421-3BFF5ABD4C3A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0D-43B0-9421-3BFF5ABD4C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'Qtr Charts'!$C$72</c:f>
              <c:numCache>
                <c:formatCode>_(* #,##0_);_(* \(#,##0\);_(* "-"??_);_(@_)</c:formatCode>
                <c:ptCount val="1"/>
                <c:pt idx="0">
                  <c:v>31625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0D-43B0-9421-3BFF5ABD4C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Charts'!$A$72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60D-43B0-9421-3BFF5ABD4C3A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- 9.9%</a:t>
            </a:r>
          </a:p>
        </c:rich>
      </c:tx>
      <c:layout>
        <c:manualLayout>
          <c:xMode val="edge"/>
          <c:yMode val="edge"/>
          <c:x val="0.29641185476815396"/>
          <c:y val="7.275080198308544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'Qtr Charts'!$B$69</c:f>
              <c:numCache>
                <c:formatCode>_(* #,##0_);_(* \(#,##0\);_(* "-"??_);_(@_)</c:formatCode>
                <c:ptCount val="1"/>
                <c:pt idx="0">
                  <c:v>3850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EC-4D6E-88F1-BAE32F647554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EC-4D6E-88F1-BAE32F6475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'Qtr Charts'!$C$69</c:f>
              <c:numCache>
                <c:formatCode>_(* #,##0_);_(* \(#,##0\);_(* "-"??_);_(@_)</c:formatCode>
                <c:ptCount val="1"/>
                <c:pt idx="0">
                  <c:v>3467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EC-4D6E-88F1-BAE32F6475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Charts'!$A$69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9EC-4D6E-88F1-BAE32F64755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- 17.2%</a:t>
            </a:r>
          </a:p>
        </c:rich>
      </c:tx>
      <c:layout>
        <c:manualLayout>
          <c:xMode val="edge"/>
          <c:yMode val="edge"/>
          <c:x val="0.26863407699037622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'Qtr Charts'!$B$70</c:f>
              <c:numCache>
                <c:formatCode>_(* #,##0_);_(* \(#,##0\);_(* "-"??_);_(@_)</c:formatCode>
                <c:ptCount val="1"/>
                <c:pt idx="0">
                  <c:v>2992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9E-4F33-84D7-6106BFEA3E38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9E-4F33-84D7-6106BFEA3E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'Qtr Charts'!$C$70</c:f>
              <c:numCache>
                <c:formatCode>_(* #,##0_);_(* \(#,##0\);_(* "-"??_);_(@_)</c:formatCode>
                <c:ptCount val="1"/>
                <c:pt idx="0">
                  <c:v>2477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9E-4F33-84D7-6106BFEA3E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Charts'!$A$70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09E-4F33-84D7-6106BFEA3E3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4th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- 12.0%</a:t>
            </a:r>
          </a:p>
        </c:rich>
      </c:tx>
      <c:layout>
        <c:manualLayout>
          <c:xMode val="edge"/>
          <c:yMode val="edge"/>
          <c:x val="0.26400444736074657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'Qtr Charts'!$B$71</c:f>
              <c:numCache>
                <c:formatCode>_(* #,##0_);_(* \(#,##0\);_(* "-"??_);_(@_)</c:formatCode>
                <c:ptCount val="1"/>
                <c:pt idx="0">
                  <c:v>2264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BA-4E42-B798-DD9957D8834D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BA-4E42-B798-DD9957D883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'Qtr Charts'!$C$71</c:f>
              <c:numCache>
                <c:formatCode>_(* #,##0_);_(* \(#,##0\);_(* "-"??_);_(@_)</c:formatCode>
                <c:ptCount val="1"/>
                <c:pt idx="0">
                  <c:v>1993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BA-4E42-B798-DD9957D883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Charts'!$A$71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-0.13483959736403794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EBA-4E42-B798-DD9957D8834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latin typeface="Palatino Linotype" panose="02040502050505030304" pitchFamily="18" charset="0"/>
              </a:rPr>
              <a:t>7 County Unit Sales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7713254593175855E-2"/>
          <c:y val="0.1271962489063867"/>
          <c:w val="0.84871531683539558"/>
          <c:h val="0.74606763998250214"/>
        </c:manualLayout>
      </c:layout>
      <c:lineChart>
        <c:grouping val="standard"/>
        <c:varyColors val="0"/>
        <c:ser>
          <c:idx val="0"/>
          <c:order val="0"/>
          <c:spPr>
            <a:ln w="63500" cap="rnd">
              <a:solidFill>
                <a:schemeClr val="accent1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2"/>
            <c:spPr>
              <a:solidFill>
                <a:schemeClr val="bg1"/>
              </a:solidFill>
              <a:ln w="31750">
                <a:solidFill>
                  <a:schemeClr val="bg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'4th QTR County Data'!$B$293:$B$315</c:f>
              <c:numCache>
                <c:formatCode>General</c:formatCode>
                <c:ptCount val="2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</c:numCache>
            </c:numRef>
          </c:cat>
          <c:val>
            <c:numRef>
              <c:f>'4th QTR County Data'!$C$293:$C$315</c:f>
              <c:numCache>
                <c:formatCode>_(* #,##0_);_(* \(#,##0\);_(* "-"??_);_(@_)</c:formatCode>
                <c:ptCount val="23"/>
                <c:pt idx="0">
                  <c:v>22015</c:v>
                </c:pt>
                <c:pt idx="1">
                  <c:v>23214</c:v>
                </c:pt>
                <c:pt idx="2">
                  <c:v>25057</c:v>
                </c:pt>
                <c:pt idx="3">
                  <c:v>26172</c:v>
                </c:pt>
                <c:pt idx="4">
                  <c:v>27924</c:v>
                </c:pt>
                <c:pt idx="5">
                  <c:v>29254</c:v>
                </c:pt>
                <c:pt idx="6">
                  <c:v>26684</c:v>
                </c:pt>
                <c:pt idx="7">
                  <c:v>23016</c:v>
                </c:pt>
                <c:pt idx="8">
                  <c:v>18558</c:v>
                </c:pt>
                <c:pt idx="9">
                  <c:v>18048</c:v>
                </c:pt>
                <c:pt idx="10">
                  <c:v>17031</c:v>
                </c:pt>
                <c:pt idx="11">
                  <c:v>17714</c:v>
                </c:pt>
                <c:pt idx="12">
                  <c:v>21741</c:v>
                </c:pt>
                <c:pt idx="13">
                  <c:v>24127</c:v>
                </c:pt>
                <c:pt idx="14">
                  <c:v>23461</c:v>
                </c:pt>
                <c:pt idx="15">
                  <c:v>26210</c:v>
                </c:pt>
                <c:pt idx="16">
                  <c:v>28084</c:v>
                </c:pt>
                <c:pt idx="17">
                  <c:v>28592</c:v>
                </c:pt>
                <c:pt idx="18">
                  <c:v>28177</c:v>
                </c:pt>
                <c:pt idx="19">
                  <c:v>28230</c:v>
                </c:pt>
                <c:pt idx="20">
                  <c:v>30083</c:v>
                </c:pt>
                <c:pt idx="21">
                  <c:v>31852</c:v>
                </c:pt>
                <c:pt idx="22">
                  <c:v>27109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F74-435E-9C70-8796DB2309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0134960"/>
        <c:axId val="1900140784"/>
      </c:lineChart>
      <c:catAx>
        <c:axId val="190013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900140784"/>
        <c:crosses val="autoZero"/>
        <c:auto val="1"/>
        <c:lblAlgn val="ctr"/>
        <c:lblOffset val="100"/>
        <c:noMultiLvlLbl val="0"/>
      </c:catAx>
      <c:valAx>
        <c:axId val="1900140784"/>
        <c:scaling>
          <c:orientation val="minMax"/>
          <c:max val="35000"/>
          <c:min val="15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900134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>
          <a:lumMod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 County Sale Price</a:t>
            </a:r>
            <a:endParaRPr lang="en-US">
              <a:solidFill>
                <a:sysClr val="windowText" lastClr="000000"/>
              </a:solidFill>
              <a:latin typeface="Palatino Linotype" panose="0204050205050503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188636609504889"/>
          <c:y val="0.16243803089282413"/>
          <c:w val="0.81266451266545536"/>
          <c:h val="0.6779127204610474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'4th QTR County Data'!$E$291</c:f>
              <c:strCache>
                <c:ptCount val="1"/>
                <c:pt idx="0">
                  <c:v>Avg Sale Price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'4th QTR County Data'!$B$293:$B$315</c:f>
              <c:numCache>
                <c:formatCode>General</c:formatCode>
                <c:ptCount val="23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</c:numCache>
            </c:numRef>
          </c:cat>
          <c:val>
            <c:numRef>
              <c:f>'4th QTR County Data'!$E$293:$E$315</c:f>
              <c:numCache>
                <c:formatCode>_("$"* #,##0_);_("$"* \(#,##0\);_("$"* "-"??_);_(@_)</c:formatCode>
                <c:ptCount val="23"/>
                <c:pt idx="0">
                  <c:v>165814.14285714287</c:v>
                </c:pt>
                <c:pt idx="1">
                  <c:v>174522.28571428571</c:v>
                </c:pt>
                <c:pt idx="2">
                  <c:v>188117.71428571429</c:v>
                </c:pt>
                <c:pt idx="3">
                  <c:v>198969.28571428571</c:v>
                </c:pt>
                <c:pt idx="4">
                  <c:v>219760.42857142858</c:v>
                </c:pt>
                <c:pt idx="5">
                  <c:v>234400.85714285713</c:v>
                </c:pt>
                <c:pt idx="6">
                  <c:v>243372.14285714287</c:v>
                </c:pt>
                <c:pt idx="7">
                  <c:v>247233.28571428571</c:v>
                </c:pt>
                <c:pt idx="8">
                  <c:v>233756</c:v>
                </c:pt>
                <c:pt idx="9">
                  <c:v>205254.71428571429</c:v>
                </c:pt>
                <c:pt idx="10">
                  <c:v>208391.28571428571</c:v>
                </c:pt>
                <c:pt idx="11">
                  <c:v>193233.57142857142</c:v>
                </c:pt>
                <c:pt idx="12">
                  <c:v>193409.42857142858</c:v>
                </c:pt>
                <c:pt idx="13">
                  <c:v>201986.42857142858</c:v>
                </c:pt>
                <c:pt idx="14">
                  <c:v>211524.85714285713</c:v>
                </c:pt>
                <c:pt idx="15">
                  <c:v>222549.14285714287</c:v>
                </c:pt>
                <c:pt idx="16">
                  <c:v>232299.71428571429</c:v>
                </c:pt>
                <c:pt idx="17">
                  <c:v>247381.14285714287</c:v>
                </c:pt>
                <c:pt idx="18">
                  <c:v>264087.28571428574</c:v>
                </c:pt>
                <c:pt idx="19">
                  <c:v>281515.14285714284</c:v>
                </c:pt>
                <c:pt idx="20">
                  <c:v>308494</c:v>
                </c:pt>
                <c:pt idx="21">
                  <c:v>343454.57142857142</c:v>
                </c:pt>
                <c:pt idx="22">
                  <c:v>374241.85714285716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A3-4964-AC48-A1ECDEE240A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00"/>
        <c:axId val="510562616"/>
        <c:axId val="510563008"/>
      </c:barChart>
      <c:catAx>
        <c:axId val="51056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510563008"/>
        <c:crosses val="autoZero"/>
        <c:auto val="1"/>
        <c:lblAlgn val="ctr"/>
        <c:lblOffset val="100"/>
        <c:noMultiLvlLbl val="0"/>
      </c:catAx>
      <c:valAx>
        <c:axId val="510563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&quot;$&quot;* #,##0_);_(&quot;$&quot;* \(#,##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510562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>
          <a:lumMod val="5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New Units Needed To Reach 6 Mos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3935914260717411"/>
          <c:y val="0.26745370370370369"/>
          <c:w val="0.70971493146690001"/>
          <c:h val="0.48025043744531931"/>
        </c:manualLayout>
      </c:layout>
      <c:barChart>
        <c:barDir val="col"/>
        <c:grouping val="stacked"/>
        <c:varyColors val="0"/>
        <c:ser>
          <c:idx val="0"/>
          <c:order val="0"/>
          <c:tx>
            <c:v>Current Listings</c:v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Data'!$P$147:$P$150</c:f>
              <c:strCache>
                <c:ptCount val="4"/>
                <c:pt idx="0">
                  <c:v>Sep</c:v>
                </c:pt>
                <c:pt idx="1">
                  <c:v>Oct</c:v>
                </c:pt>
                <c:pt idx="2">
                  <c:v>Nov</c:v>
                </c:pt>
                <c:pt idx="3">
                  <c:v>Dec</c:v>
                </c:pt>
              </c:strCache>
              <c:extLst/>
            </c:strRef>
          </c:cat>
          <c:val>
            <c:numRef>
              <c:f>'Monthly Stats Data'!$Q$147:$Q$150</c:f>
              <c:numCache>
                <c:formatCode>_(* #,##0_);_(* \(#,##0\);_(* "-"??_);_(@_)</c:formatCode>
                <c:ptCount val="4"/>
                <c:pt idx="0">
                  <c:v>4277</c:v>
                </c:pt>
                <c:pt idx="1">
                  <c:v>4195</c:v>
                </c:pt>
                <c:pt idx="2">
                  <c:v>3665</c:v>
                </c:pt>
                <c:pt idx="3">
                  <c:v>2926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CFA3-48EF-B849-898BA008A1B8}"/>
            </c:ext>
          </c:extLst>
        </c:ser>
        <c:ser>
          <c:idx val="3"/>
          <c:order val="1"/>
          <c:tx>
            <c:v>New Units Needed</c:v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Data'!$P$147:$P$150</c:f>
              <c:strCache>
                <c:ptCount val="4"/>
                <c:pt idx="0">
                  <c:v>Sep</c:v>
                </c:pt>
                <c:pt idx="1">
                  <c:v>Oct</c:v>
                </c:pt>
                <c:pt idx="2">
                  <c:v>Nov</c:v>
                </c:pt>
                <c:pt idx="3">
                  <c:v>Dec</c:v>
                </c:pt>
              </c:strCache>
              <c:extLst/>
            </c:strRef>
          </c:cat>
          <c:val>
            <c:numRef>
              <c:f>'Monthly Stats Data'!$T$147:$T$150</c:f>
              <c:numCache>
                <c:formatCode>_(* #,##0_);_(* \(#,##0\);_(* "-"??_);_(@_)</c:formatCode>
                <c:ptCount val="4"/>
                <c:pt idx="0">
                  <c:v>6810</c:v>
                </c:pt>
                <c:pt idx="1">
                  <c:v>6075</c:v>
                </c:pt>
                <c:pt idx="2">
                  <c:v>6925</c:v>
                </c:pt>
                <c:pt idx="3">
                  <c:v>6870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CFA3-48EF-B849-898BA008A1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51891632"/>
        <c:axId val="1254153232"/>
      </c:barChart>
      <c:catAx>
        <c:axId val="12518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4153232"/>
        <c:crosses val="autoZero"/>
        <c:auto val="1"/>
        <c:lblAlgn val="ctr"/>
        <c:lblOffset val="100"/>
        <c:noMultiLvlLbl val="0"/>
      </c:catAx>
      <c:valAx>
        <c:axId val="12541532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189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407407407407407"/>
          <c:y val="0.83975612423447066"/>
          <c:w val="0.77962962962962967"/>
          <c:h val="7.69105424321959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Nov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- 35.2%</a:t>
            </a:r>
          </a:p>
        </c:rich>
      </c:tx>
      <c:layout>
        <c:manualLayout>
          <c:xMode val="edge"/>
          <c:yMode val="edge"/>
          <c:x val="0.22989369249907229"/>
          <c:y val="7.3056824104123619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Charts'!$B$8</c:f>
              <c:numCache>
                <c:formatCode>#,##0</c:formatCode>
                <c:ptCount val="1"/>
                <c:pt idx="0">
                  <c:v>1963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13-482D-8AFF-9BF37AD177FE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13-482D-8AFF-9BF37AD177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Charts'!$C$8</c:f>
              <c:numCache>
                <c:formatCode>#,##0</c:formatCode>
                <c:ptCount val="1"/>
                <c:pt idx="0">
                  <c:v>1272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13-482D-8AFF-9BF37AD177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Charts'!$A$8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113-482D-8AFF-9BF37AD177F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Nov 2022 Sales 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- 36.7%</a:t>
            </a:r>
          </a:p>
        </c:rich>
      </c:tx>
      <c:layout>
        <c:manualLayout>
          <c:xMode val="edge"/>
          <c:yMode val="edge"/>
          <c:x val="0.25469030378862534"/>
          <c:y val="2.64559736792899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Charts'!$B$4</c:f>
              <c:numCache>
                <c:formatCode>General</c:formatCode>
                <c:ptCount val="1"/>
                <c:pt idx="0">
                  <c:v>1178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21-408F-907F-BD2459856435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21-408F-907F-BD24598564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Charts'!$C$4</c:f>
              <c:numCache>
                <c:formatCode>General</c:formatCode>
                <c:ptCount val="1"/>
                <c:pt idx="0">
                  <c:v>746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21-408F-907F-BD24598564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Charts'!$A$4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-0.36672325976230902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E21-408F-907F-BD2459856435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161588952416424"/>
          <c:y val="0.869368964492646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1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17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8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2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2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2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4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4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4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4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0.95</cdr:x>
      <cdr:y>0.91456</cdr:y>
    </cdr:from>
    <cdr:to>
      <cdr:x>1</cdr:x>
      <cdr:y>1</cdr:y>
    </cdr:to>
    <cdr:pic>
      <cdr:nvPicPr>
        <cdr:cNvPr id="2" name="chart" descr="Logo, company name&#10;&#10;Description automatically generated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129655" y="3394075"/>
          <a:ext cx="274320" cy="27432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0.01331</cdr:x>
      <cdr:y>0.88542</cdr:y>
    </cdr:from>
    <cdr:to>
      <cdr:x>0.07998</cdr:x>
      <cdr:y>1</cdr:y>
    </cdr:to>
    <cdr:pic>
      <cdr:nvPicPr>
        <cdr:cNvPr id="3" name="Picture 2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73025" y="2842682"/>
          <a:ext cx="365760" cy="367878"/>
        </a:xfrm>
        <a:prstGeom xmlns:a="http://schemas.openxmlformats.org/drawingml/2006/main" prst="rect">
          <a:avLst/>
        </a:prstGeom>
      </cdr:spPr>
    </cdr:pic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0.02128</cdr:x>
      <cdr:y>0.87263</cdr:y>
    </cdr:from>
    <cdr:to>
      <cdr:x>0.14553</cdr:x>
      <cdr:y>1</cdr:y>
    </cdr:to>
    <cdr:pic>
      <cdr:nvPicPr>
        <cdr:cNvPr id="3" name="Picture 2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8728" y="2448082"/>
          <a:ext cx="342900" cy="34292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0.89462</cdr:x>
      <cdr:y>0.8987</cdr:y>
    </cdr:from>
    <cdr:to>
      <cdr:x>0.99402</cdr:x>
      <cdr:y>1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68880" y="2419671"/>
          <a:ext cx="274320" cy="272729"/>
        </a:xfrm>
        <a:prstGeom xmlns:a="http://schemas.openxmlformats.org/drawingml/2006/main" prst="rect">
          <a:avLst/>
        </a:prstGeom>
      </cdr:spPr>
    </cdr:pic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0.02125</cdr:x>
      <cdr:y>0.87263</cdr:y>
    </cdr:from>
    <cdr:to>
      <cdr:x>0.1453</cdr:x>
      <cdr:y>1</cdr:y>
    </cdr:to>
    <cdr:pic>
      <cdr:nvPicPr>
        <cdr:cNvPr id="2" name="Picture 1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8728" y="2448082"/>
          <a:ext cx="342900" cy="34292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0.88272</cdr:x>
      <cdr:y>0.8987</cdr:y>
    </cdr:from>
    <cdr:to>
      <cdr:x>0.98197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39987" y="2419671"/>
          <a:ext cx="274320" cy="272729"/>
        </a:xfrm>
        <a:prstGeom xmlns:a="http://schemas.openxmlformats.org/drawingml/2006/main" prst="rect">
          <a:avLst/>
        </a:prstGeom>
      </cdr:spPr>
    </cdr:pic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0.02128</cdr:x>
      <cdr:y>0.87263</cdr:y>
    </cdr:from>
    <cdr:to>
      <cdr:x>0.14553</cdr:x>
      <cdr:y>1</cdr:y>
    </cdr:to>
    <cdr:pic>
      <cdr:nvPicPr>
        <cdr:cNvPr id="2" name="Picture 1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8728" y="2448082"/>
          <a:ext cx="342900" cy="34292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0.89116</cdr:x>
      <cdr:y>0.8987</cdr:y>
    </cdr:from>
    <cdr:to>
      <cdr:x>0.99057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9355" y="2419671"/>
          <a:ext cx="274320" cy="272729"/>
        </a:xfrm>
        <a:prstGeom xmlns:a="http://schemas.openxmlformats.org/drawingml/2006/main" prst="rect">
          <a:avLst/>
        </a:prstGeom>
      </cdr:spPr>
    </cdr:pic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0.02128</cdr:x>
      <cdr:y>0.87248</cdr:y>
    </cdr:from>
    <cdr:to>
      <cdr:x>0.14553</cdr:x>
      <cdr:y>1</cdr:y>
    </cdr:to>
    <cdr:pic>
      <cdr:nvPicPr>
        <cdr:cNvPr id="2" name="Picture 1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8728" y="2448082"/>
          <a:ext cx="342900" cy="34292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0.88334</cdr:x>
      <cdr:y>0.89858</cdr:y>
    </cdr:from>
    <cdr:to>
      <cdr:x>0.98274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37765" y="2416496"/>
          <a:ext cx="274320" cy="272729"/>
        </a:xfrm>
        <a:prstGeom xmlns:a="http://schemas.openxmlformats.org/drawingml/2006/main" prst="rect">
          <a:avLst/>
        </a:prstGeom>
      </cdr:spPr>
    </cdr:pic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0.02128</cdr:x>
      <cdr:y>0.87263</cdr:y>
    </cdr:from>
    <cdr:to>
      <cdr:x>0.14553</cdr:x>
      <cdr:y>1</cdr:y>
    </cdr:to>
    <cdr:pic>
      <cdr:nvPicPr>
        <cdr:cNvPr id="2" name="Picture 1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8728" y="2448082"/>
          <a:ext cx="342900" cy="34292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0.87989</cdr:x>
      <cdr:y>0.8987</cdr:y>
    </cdr:from>
    <cdr:to>
      <cdr:x>0.97929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28240" y="2419671"/>
          <a:ext cx="274320" cy="272729"/>
        </a:xfrm>
        <a:prstGeom xmlns:a="http://schemas.openxmlformats.org/drawingml/2006/main" prst="rect">
          <a:avLst/>
        </a:prstGeom>
      </cdr:spPr>
    </cdr:pic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0.02128</cdr:x>
      <cdr:y>0.87248</cdr:y>
    </cdr:from>
    <cdr:to>
      <cdr:x>0.14553</cdr:x>
      <cdr:y>1</cdr:y>
    </cdr:to>
    <cdr:pic>
      <cdr:nvPicPr>
        <cdr:cNvPr id="2" name="Picture 1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8728" y="2448082"/>
          <a:ext cx="342900" cy="34292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0.88334</cdr:x>
      <cdr:y>0.89858</cdr:y>
    </cdr:from>
    <cdr:to>
      <cdr:x>0.98274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37765" y="2416496"/>
          <a:ext cx="274320" cy="272729"/>
        </a:xfrm>
        <a:prstGeom xmlns:a="http://schemas.openxmlformats.org/drawingml/2006/main" prst="rect">
          <a:avLst/>
        </a:prstGeom>
      </cdr:spPr>
    </cdr:pic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0.02128</cdr:x>
      <cdr:y>0.87248</cdr:y>
    </cdr:from>
    <cdr:to>
      <cdr:x>0.14553</cdr:x>
      <cdr:y>1</cdr:y>
    </cdr:to>
    <cdr:pic>
      <cdr:nvPicPr>
        <cdr:cNvPr id="2" name="Picture 1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8728" y="2448082"/>
          <a:ext cx="342900" cy="34292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0.88334</cdr:x>
      <cdr:y>0.89858</cdr:y>
    </cdr:from>
    <cdr:to>
      <cdr:x>0.98274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37765" y="2416496"/>
          <a:ext cx="274320" cy="272729"/>
        </a:xfrm>
        <a:prstGeom xmlns:a="http://schemas.openxmlformats.org/drawingml/2006/main" prst="rect">
          <a:avLst/>
        </a:prstGeom>
      </cdr:spPr>
    </cdr:pic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910E074-96DE-6618-3D87-E63C75D7D7B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21D2FBBA-24D8-3816-B22E-9D44E442A69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5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F7B64CC-8552-471E-C2AD-1A72993711B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3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9914BAE-8F80-5696-C63F-9A7BEBF49A9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6DB5124B-B573-0810-85DA-4B8E7C0B8A5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4" name="Picture 3">
          <a:extLst xmlns:a="http://schemas.openxmlformats.org/drawingml/2006/main">
            <a:ext uri="{FF2B5EF4-FFF2-40B4-BE49-F238E27FC236}">
              <a16:creationId xmlns:a16="http://schemas.microsoft.com/office/drawing/2014/main" id="{F0C5F63D-13AF-3CF4-024B-8682829ECB46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5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0.95</cdr:x>
      <cdr:y>0.90801</cdr:y>
    </cdr:from>
    <cdr:to>
      <cdr:x>1</cdr:x>
      <cdr:y>1</cdr:y>
    </cdr:to>
    <cdr:pic>
      <cdr:nvPicPr>
        <cdr:cNvPr id="2" name="chart" descr="Logo, company name&#10;&#10;Description automatically generated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129655" y="3394075"/>
          <a:ext cx="274320" cy="27432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0.01157</cdr:x>
      <cdr:y>0.87663</cdr:y>
    </cdr:from>
    <cdr:to>
      <cdr:x>0.07824</cdr:x>
      <cdr:y>1</cdr:y>
    </cdr:to>
    <cdr:pic>
      <cdr:nvPicPr>
        <cdr:cNvPr id="3" name="Picture 2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63500" y="2614082"/>
          <a:ext cx="365760" cy="367878"/>
        </a:xfrm>
        <a:prstGeom xmlns:a="http://schemas.openxmlformats.org/drawingml/2006/main" prst="rect">
          <a:avLst/>
        </a:prstGeom>
      </cdr:spPr>
    </cdr:pic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0.89988</cdr:x>
      <cdr:y>0.8987</cdr:y>
    </cdr:from>
    <cdr:to>
      <cdr:x>0.99912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953EA068-0D6E-1303-A289-3E64AC6ADAC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87612" y="25212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0.01282</cdr:x>
      <cdr:y>0.86477</cdr:y>
    </cdr:from>
    <cdr:to>
      <cdr:x>0.13686</cdr:x>
      <cdr:y>0.99214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F06CE53F-9ADC-2A7D-CE51-1F980E2DC19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28305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0.90061</cdr:x>
      <cdr:y>0.8987</cdr:y>
    </cdr:from>
    <cdr:to>
      <cdr:x>1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D3FBA54-17E0-AC9E-9C7B-A701FF0AF18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87612" y="25212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0.00517</cdr:x>
      <cdr:y>0.8687</cdr:y>
    </cdr:from>
    <cdr:to>
      <cdr:x>0.12941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0C08974-6A7C-E409-CE60-AB113DBD761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4278" y="2338888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5DF0018B-DD90-8F14-F0F6-8038BB9CE70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0.87248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CABF6CB-118C-9399-CBEE-17764B06CDB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629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0.89052</cdr:y>
    </cdr:from>
    <cdr:to>
      <cdr:x>0.98466</cdr:x>
      <cdr:y>0.99211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4A85C665-B5D6-482B-1C43-9E06D0F2D0E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390567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0.01668</cdr:x>
      <cdr:y>0.85648</cdr:y>
    </cdr:from>
    <cdr:to>
      <cdr:x>0.14091</cdr:x>
      <cdr:y>0.98423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605F53E-1020-DE0E-C397-8CA523D29EC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6028" y="229920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0.88284</cdr:y>
    </cdr:from>
    <cdr:to>
      <cdr:x>0.9885</cdr:x>
      <cdr:y>0.98426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91CEDBB-31B3-651B-2BA9-DF5F2C91191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374163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0.02051</cdr:x>
      <cdr:y>0.85674</cdr:y>
    </cdr:from>
    <cdr:to>
      <cdr:x>0.14474</cdr:x>
      <cdr:y>0.98426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C63A35B0-D97A-8D19-4CD6-606A0E848A9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6611" y="2303964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0.88678</cdr:y>
    </cdr:from>
    <cdr:to>
      <cdr:x>0.98466</cdr:x>
      <cdr:y>0.98819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D9BB904D-536C-9639-A53E-60868F80241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38474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0.01668</cdr:x>
      <cdr:y>0.86067</cdr:y>
    </cdr:from>
    <cdr:to>
      <cdr:x>0.14091</cdr:x>
      <cdr:y>0.98819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224A618-C154-C13A-4692-E0197558C63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6028" y="231454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0.01591</cdr:x>
      <cdr:y>0.86084</cdr:y>
    </cdr:from>
    <cdr:to>
      <cdr:x>0.14013</cdr:x>
      <cdr:y>0.98821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A7B86CF1-30EA-F823-35D1-F1AA1DA9695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3903" y="2317719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F73A4968-FE79-42CC-C5C8-AFCEC8986FC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0.86477</cdr:y>
    </cdr:from>
    <cdr:to>
      <cdr:x>0.13629</cdr:x>
      <cdr:y>0.99214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DB87F1A9-DAE1-AC5E-7F3D-51EA7E79EA3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28303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013761CC-1649-B89E-4735-F3FF1779E1C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0.01207</cdr:x>
      <cdr:y>0.86477</cdr:y>
    </cdr:from>
    <cdr:to>
      <cdr:x>0.13629</cdr:x>
      <cdr:y>0.99214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778E806F-1127-768D-ECBC-978B4D5710A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28303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4" name="chart">
          <a:extLst xmlns:a="http://schemas.openxmlformats.org/drawingml/2006/main">
            <a:ext uri="{FF2B5EF4-FFF2-40B4-BE49-F238E27FC236}">
              <a16:creationId xmlns:a16="http://schemas.microsoft.com/office/drawing/2014/main" id="{3B3638DB-37AA-3D48-60DB-0B0A4EC96C6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0.01588</cdr:x>
      <cdr:y>0.86084</cdr:y>
    </cdr:from>
    <cdr:to>
      <cdr:x>0.13991</cdr:x>
      <cdr:y>0.98821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AC134AFC-8B25-E9E5-E0A2-D03A5353B6F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3903" y="2317719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0.88928</cdr:x>
      <cdr:y>0.8987</cdr:y>
    </cdr:from>
    <cdr:to>
      <cdr:x>0.98851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61430E49-2375-C695-DEAD-B68A668DCEC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8301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0.00595</cdr:x>
      <cdr:y>0.89511</cdr:y>
    </cdr:from>
    <cdr:to>
      <cdr:x>0.0631</cdr:x>
      <cdr:y>0.99569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24012C3B-67C6-49A7-55BB-33CFD4FD0AE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8100" y="3273952"/>
          <a:ext cx="365760" cy="36787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0.9497</cdr:x>
      <cdr:y>0.91406</cdr:y>
    </cdr:from>
    <cdr:to>
      <cdr:x>0.99256</cdr:x>
      <cdr:y>0.98906</cdr:y>
    </cdr:to>
    <cdr:pic>
      <cdr:nvPicPr>
        <cdr:cNvPr id="3" name="chart" descr="Logo, company name&#10;&#10;Description automatically generated">
          <a:extLst xmlns:a="http://schemas.openxmlformats.org/drawingml/2006/main">
            <a:ext uri="{FF2B5EF4-FFF2-40B4-BE49-F238E27FC236}">
              <a16:creationId xmlns:a16="http://schemas.microsoft.com/office/drawing/2014/main" id="{9A2ECC6D-6277-E72C-68CA-0E72E8DE6C5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6078855" y="3343275"/>
          <a:ext cx="274320" cy="274320"/>
        </a:xfrm>
        <a:prstGeom xmlns:a="http://schemas.openxmlformats.org/drawingml/2006/main" prst="rect">
          <a:avLst/>
        </a:prstGeom>
      </cdr:spPr>
    </cdr:pic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0.00824</cdr:x>
      <cdr:y>0.86084</cdr:y>
    </cdr:from>
    <cdr:to>
      <cdr:x>0.13246</cdr:x>
      <cdr:y>0.98821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B69C0B1C-EDE9-2213-86D8-831C7A43D13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2736" y="2317719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0.89295</cdr:x>
      <cdr:y>0.8987</cdr:y>
    </cdr:from>
    <cdr:to>
      <cdr:x>0.99233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553A70E2-BE4B-24F5-6DD1-142641FE182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64652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1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0.86461</cdr:y>
    </cdr:from>
    <cdr:to>
      <cdr:x>0.13629</cdr:x>
      <cdr:y>0.99213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D9223B04-379E-06F9-A09A-5691ECCB339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25127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047DDB8B-11C0-624F-95A6-C29E47BD177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6485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2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0.86084</cdr:y>
    </cdr:from>
    <cdr:to>
      <cdr:x>0.13629</cdr:x>
      <cdr:y>0.98821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41325364-DF31-ADDD-97BC-FC43D79C1051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17719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0.89477</cdr:y>
    </cdr:from>
    <cdr:to>
      <cdr:x>0.9885</cdr:x>
      <cdr:y>0.99607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B5BE9870-5C94-529F-8962-817EE0ACD00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09077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3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0.86461</cdr:y>
    </cdr:from>
    <cdr:to>
      <cdr:x>0.13629</cdr:x>
      <cdr:y>0.99213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DB8A9319-AF20-7BE2-401E-42F80054CBBD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25127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C914652D-CFF4-9B3D-9D1A-BB7B619D246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6485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4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0.86854</cdr:y>
    </cdr:from>
    <cdr:to>
      <cdr:x>0.13629</cdr:x>
      <cdr:y>0.99606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785BA714-8D5D-6C25-5423-BA5ED96131A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35710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0.88528</cdr:x>
      <cdr:y>0.89858</cdr:y>
    </cdr:from>
    <cdr:to>
      <cdr:x>0.98466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9128C37C-E6D1-D8DF-F0B7-593B7D3975C1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43485" y="2416485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5.xml><?xml version="1.0" encoding="utf-8"?>
<c:userShapes xmlns:c="http://schemas.openxmlformats.org/drawingml/2006/chart">
  <cdr:relSizeAnchor xmlns:cdr="http://schemas.openxmlformats.org/drawingml/2006/chartDrawing">
    <cdr:from>
      <cdr:x>0.01974</cdr:x>
      <cdr:y>0.85691</cdr:y>
    </cdr:from>
    <cdr:to>
      <cdr:x>0.14396</cdr:x>
      <cdr:y>0.98428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94B1F876-DDD3-1D80-F310-D801CC87F0E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4486" y="2307135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E10B8080-30F2-A175-E95A-262B05A99BF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43484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6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0.86477</cdr:y>
    </cdr:from>
    <cdr:to>
      <cdr:x>0.13629</cdr:x>
      <cdr:y>0.99214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EDDFD1C3-067E-08FC-0C13-69693349170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20" y="2328302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0F9C5CE2-F37B-4112-0518-C9901DDF9D7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43484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7.xml><?xml version="1.0" encoding="utf-8"?>
<c:userShapes xmlns:c="http://schemas.openxmlformats.org/drawingml/2006/chart">
  <cdr:relSizeAnchor xmlns:cdr="http://schemas.openxmlformats.org/drawingml/2006/chartDrawing">
    <cdr:from>
      <cdr:x>0.02357</cdr:x>
      <cdr:y>0.86084</cdr:y>
    </cdr:from>
    <cdr:to>
      <cdr:x>0.1478</cdr:x>
      <cdr:y>0.98821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5D74554E-9869-1E24-6EDD-E11C2F6CA62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65069" y="2317719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77B2DD6B-EB75-6B3D-BC57-75B52C6C532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8.xml><?xml version="1.0" encoding="utf-8"?>
<c:userShapes xmlns:c="http://schemas.openxmlformats.org/drawingml/2006/chart">
  <cdr:relSizeAnchor xmlns:cdr="http://schemas.openxmlformats.org/drawingml/2006/chartDrawing">
    <cdr:from>
      <cdr:x>0.01588</cdr:x>
      <cdr:y>0.85691</cdr:y>
    </cdr:from>
    <cdr:to>
      <cdr:x>0.13991</cdr:x>
      <cdr:y>0.98428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21C4801A-AD1A-40B6-9C80-3F4E982AEF4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3903" y="2307135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0.89694</cdr:x>
      <cdr:y>0.8987</cdr:y>
    </cdr:from>
    <cdr:to>
      <cdr:x>0.99617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F7C47A46-908F-5CA0-5264-5CB1B192EFB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794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9.xml><?xml version="1.0" encoding="utf-8"?>
<c:userShapes xmlns:c="http://schemas.openxmlformats.org/drawingml/2006/chart">
  <cdr:relSizeAnchor xmlns:cdr="http://schemas.openxmlformats.org/drawingml/2006/chartDrawing">
    <cdr:from>
      <cdr:x>0.00824</cdr:x>
      <cdr:y>0.8687</cdr:y>
    </cdr:from>
    <cdr:to>
      <cdr:x>0.13246</cdr:x>
      <cdr:y>0.99607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61EF0BA2-02CB-E1A1-CACD-2E2CC1B646D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2736" y="2338886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2EECF56F-5A31-D636-16F0-208F82F186F6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0.00794</cdr:x>
      <cdr:y>0.8838</cdr:y>
    </cdr:from>
    <cdr:to>
      <cdr:x>0.06508</cdr:x>
      <cdr:y>0.98438</cdr:y>
    </cdr:to>
    <cdr:pic>
      <cdr:nvPicPr>
        <cdr:cNvPr id="2" name="Picture 1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0800" y="3232572"/>
          <a:ext cx="365760" cy="36787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0.9497</cdr:x>
      <cdr:y>0.925</cdr:y>
    </cdr:from>
    <cdr:to>
      <cdr:x>0.99256</cdr:x>
      <cdr:y>1</cdr:y>
    </cdr:to>
    <cdr:pic>
      <cdr:nvPicPr>
        <cdr:cNvPr id="3" name="chart" descr="Logo, company name&#10;&#10;Description automatically generated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6078855" y="3383280"/>
          <a:ext cx="274320" cy="274320"/>
        </a:xfrm>
        <a:prstGeom xmlns:a="http://schemas.openxmlformats.org/drawingml/2006/main" prst="rect">
          <a:avLst/>
        </a:prstGeom>
      </cdr:spPr>
    </cdr:pic>
  </cdr:relSizeAnchor>
</c:userShapes>
</file>

<file path=word/drawings/drawing40.xml><?xml version="1.0" encoding="utf-8"?>
<c:userShapes xmlns:c="http://schemas.openxmlformats.org/drawingml/2006/chart">
  <cdr:relSizeAnchor xmlns:cdr="http://schemas.openxmlformats.org/drawingml/2006/chartDrawing">
    <cdr:from>
      <cdr:x>0.01591</cdr:x>
      <cdr:y>0.86461</cdr:y>
    </cdr:from>
    <cdr:to>
      <cdr:x>0.14013</cdr:x>
      <cdr:y>0.99213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32D0FDD5-D219-5434-BB85-7C6F68C21C11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3903" y="2325127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D28C54D4-AF6D-01B7-8647-DDE679C43ECD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6485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41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0.85691</cdr:y>
    </cdr:from>
    <cdr:to>
      <cdr:x>0.13629</cdr:x>
      <cdr:y>0.98428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D6247AD6-C11C-55C4-D26E-F0EE623D98F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07136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34F8195E-50F3-26DC-546E-BF7B1B7E98C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42.xml><?xml version="1.0" encoding="utf-8"?>
<c:userShapes xmlns:c="http://schemas.openxmlformats.org/drawingml/2006/chart">
  <cdr:relSizeAnchor xmlns:cdr="http://schemas.openxmlformats.org/drawingml/2006/chartDrawing">
    <cdr:from>
      <cdr:x>0.01591</cdr:x>
      <cdr:y>0.86067</cdr:y>
    </cdr:from>
    <cdr:to>
      <cdr:x>0.14013</cdr:x>
      <cdr:y>0.98819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B4C52935-0D9B-13DB-9110-5DDAA963E39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3903" y="2314544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0.88528</cdr:x>
      <cdr:y>0.89858</cdr:y>
    </cdr:from>
    <cdr:to>
      <cdr:x>0.98466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72930CD4-3D9E-A46E-DED6-4C06B882B47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43484" y="2416485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43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0.86461</cdr:y>
    </cdr:from>
    <cdr:to>
      <cdr:x>0.13629</cdr:x>
      <cdr:y>0.99213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12C89982-5258-15B9-E733-38E8FE1B1F11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25127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0.88528</cdr:x>
      <cdr:y>0.89465</cdr:y>
    </cdr:from>
    <cdr:to>
      <cdr:x>0.98466</cdr:x>
      <cdr:y>0.99606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287F865E-D66A-6326-B692-9705DA2ED78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43486" y="2405902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0.9497</cdr:x>
      <cdr:y>0.91198</cdr:y>
    </cdr:from>
    <cdr:to>
      <cdr:x>0.99256</cdr:x>
      <cdr:y>0.98698</cdr:y>
    </cdr:to>
    <cdr:pic>
      <cdr:nvPicPr>
        <cdr:cNvPr id="2" name="chart" descr="Logo, company name&#10;&#10;Description automatically generated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078855" y="3335655"/>
          <a:ext cx="274320" cy="27432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0.00794</cdr:x>
      <cdr:y>0.89942</cdr:y>
    </cdr:from>
    <cdr:to>
      <cdr:x>0.06508</cdr:x>
      <cdr:y>1</cdr:y>
    </cdr:to>
    <cdr:pic>
      <cdr:nvPicPr>
        <cdr:cNvPr id="3" name="Picture 2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0800" y="3289722"/>
          <a:ext cx="365760" cy="367878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0.0124</cdr:x>
      <cdr:y>0.889</cdr:y>
    </cdr:from>
    <cdr:to>
      <cdr:x>0.06954</cdr:x>
      <cdr:y>0.98958</cdr:y>
    </cdr:to>
    <cdr:pic>
      <cdr:nvPicPr>
        <cdr:cNvPr id="2" name="Picture 1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79375" y="3251622"/>
          <a:ext cx="365760" cy="36787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0.9497</cdr:x>
      <cdr:y>0.925</cdr:y>
    </cdr:from>
    <cdr:to>
      <cdr:x>0.99256</cdr:x>
      <cdr:y>1</cdr:y>
    </cdr:to>
    <cdr:pic>
      <cdr:nvPicPr>
        <cdr:cNvPr id="3" name="chart" descr="Logo, company name&#10;&#10;Description automatically generated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6078855" y="3383280"/>
          <a:ext cx="274320" cy="274320"/>
        </a:xfrm>
        <a:prstGeom xmlns:a="http://schemas.openxmlformats.org/drawingml/2006/main" prst="rect">
          <a:avLst/>
        </a:prstGeom>
      </cdr:spPr>
    </cdr:pic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0.00289</cdr:x>
      <cdr:y>0.8739</cdr:y>
    </cdr:from>
    <cdr:to>
      <cdr:x>0.12789</cdr:x>
      <cdr:y>0.99891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042A63CD-7CBE-5DD7-88A2-0F2F1F89053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0584" y="3214892"/>
          <a:ext cx="457200" cy="45984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0.87789</cdr:x>
      <cdr:y>0.90058</cdr:y>
    </cdr:from>
    <cdr:to>
      <cdr:x>0.97789</cdr:x>
      <cdr:y>1</cdr:y>
    </cdr:to>
    <cdr:pic>
      <cdr:nvPicPr>
        <cdr:cNvPr id="4" name="chart">
          <a:extLst xmlns:a="http://schemas.openxmlformats.org/drawingml/2006/main">
            <a:ext uri="{FF2B5EF4-FFF2-40B4-BE49-F238E27FC236}">
              <a16:creationId xmlns:a16="http://schemas.microsoft.com/office/drawing/2014/main" id="{0AA38582-EFE8-74F7-F237-9FB037CE666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08237" y="2470471"/>
          <a:ext cx="274320" cy="272729"/>
        </a:xfrm>
        <a:prstGeom xmlns:a="http://schemas.openxmlformats.org/drawingml/2006/main" prst="rect">
          <a:avLst/>
        </a:prstGeom>
      </cdr:spPr>
    </cdr:pic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0.02141</cdr:x>
      <cdr:y>0.87499</cdr:y>
    </cdr:from>
    <cdr:to>
      <cdr:x>0.14641</cdr:x>
      <cdr:y>1</cdr:y>
    </cdr:to>
    <cdr:pic>
      <cdr:nvPicPr>
        <cdr:cNvPr id="2" name="Picture 1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8728" y="2448082"/>
          <a:ext cx="342900" cy="34292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0.88264</cdr:x>
      <cdr:y>0.90058</cdr:y>
    </cdr:from>
    <cdr:to>
      <cdr:x>0.98264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21255" y="2470471"/>
          <a:ext cx="274320" cy="272729"/>
        </a:xfrm>
        <a:prstGeom xmlns:a="http://schemas.openxmlformats.org/drawingml/2006/main" prst="rect">
          <a:avLst/>
        </a:prstGeom>
      </cdr:spPr>
    </cdr:pic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0.02128</cdr:x>
      <cdr:y>0.87263</cdr:y>
    </cdr:from>
    <cdr:to>
      <cdr:x>0.14553</cdr:x>
      <cdr:y>1</cdr:y>
    </cdr:to>
    <cdr:pic>
      <cdr:nvPicPr>
        <cdr:cNvPr id="2" name="Picture 1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8728" y="2448082"/>
          <a:ext cx="342900" cy="34292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0.87644</cdr:x>
      <cdr:y>0.8987</cdr:y>
    </cdr:from>
    <cdr:to>
      <cdr:x>0.97584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18715" y="2419671"/>
          <a:ext cx="274320" cy="272729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8173863-2EC1-42AE-84BB-8616F4FBD678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3C631-8471-4ACA-952D-531C6F7B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14</Pages>
  <Words>1043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 Ruzicka</cp:lastModifiedBy>
  <cp:revision>6</cp:revision>
  <cp:lastPrinted>2023-01-11T21:29:00Z</cp:lastPrinted>
  <dcterms:created xsi:type="dcterms:W3CDTF">2023-01-11T16:23:00Z</dcterms:created>
  <dcterms:modified xsi:type="dcterms:W3CDTF">2023-01-12T02:35:00Z</dcterms:modified>
</cp:coreProperties>
</file>